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75AD" w14:textId="77777777" w:rsidR="00251D65" w:rsidRDefault="00251D65" w:rsidP="00BD34E8">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rPr>
          <w:rFonts w:ascii="Constantia" w:hAnsi="Constantia" w:cs="Frank Ruehl CLM"/>
          <w:b/>
          <w:bCs/>
          <w:sz w:val="8"/>
          <w:szCs w:val="8"/>
          <w:u w:val="single"/>
        </w:rPr>
      </w:pPr>
    </w:p>
    <w:p w14:paraId="70CFD393" w14:textId="301306AE" w:rsidR="00251D65" w:rsidRDefault="00251D65" w:rsidP="00506954">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rPr>
          <w:rFonts w:ascii="Constantia" w:hAnsi="Constantia" w:cs="David Libre"/>
          <w:b/>
          <w:bCs/>
          <w:color w:val="996600"/>
          <w:sz w:val="44"/>
          <w:szCs w:val="44"/>
          <w:u w:val="single"/>
        </w:rPr>
      </w:pPr>
      <w:r w:rsidRPr="00251D65">
        <w:rPr>
          <w:rFonts w:ascii="Constantia" w:hAnsi="Constantia" w:cs="David Libre"/>
          <w:b/>
          <w:bCs/>
          <w:color w:val="996600"/>
          <w:sz w:val="44"/>
          <w:szCs w:val="44"/>
        </w:rPr>
        <w:tab/>
      </w:r>
      <w:r>
        <w:rPr>
          <w:rFonts w:ascii="Constantia" w:hAnsi="Constantia" w:cs="David Libre"/>
          <w:b/>
          <w:bCs/>
          <w:color w:val="996600"/>
          <w:sz w:val="44"/>
          <w:szCs w:val="44"/>
        </w:rPr>
        <w:tab/>
      </w:r>
      <w:r w:rsidR="00FA0526" w:rsidRPr="001F60FE">
        <w:rPr>
          <w:rFonts w:ascii="Constantia" w:hAnsi="Constantia" w:cs="David Libre"/>
          <w:b/>
          <w:bCs/>
          <w:color w:val="996600"/>
          <w:sz w:val="44"/>
          <w:szCs w:val="44"/>
          <w:u w:val="single"/>
        </w:rPr>
        <w:t>Saying “</w:t>
      </w:r>
      <w:r w:rsidR="00FA0526" w:rsidRPr="00251D65">
        <w:rPr>
          <w:rFonts w:ascii="Constantia" w:hAnsi="Constantia" w:cs="David Libre"/>
          <w:b/>
          <w:bCs/>
          <w:color w:val="0000FF"/>
          <w:sz w:val="44"/>
          <w:szCs w:val="44"/>
          <w:u w:val="single"/>
        </w:rPr>
        <w:t>A</w:t>
      </w:r>
      <w:r w:rsidRPr="00251D65">
        <w:rPr>
          <w:rFonts w:ascii="Constantia" w:hAnsi="Constantia" w:cs="David Libre"/>
          <w:b/>
          <w:bCs/>
          <w:color w:val="0000FF"/>
          <w:sz w:val="44"/>
          <w:szCs w:val="44"/>
          <w:u w:val="single"/>
        </w:rPr>
        <w:t>MEN</w:t>
      </w:r>
      <w:r w:rsidR="00FA0526" w:rsidRPr="001F60FE">
        <w:rPr>
          <w:rFonts w:ascii="Constantia" w:hAnsi="Constantia" w:cs="David Libre"/>
          <w:b/>
          <w:bCs/>
          <w:color w:val="996600"/>
          <w:sz w:val="44"/>
          <w:szCs w:val="44"/>
          <w:u w:val="single"/>
        </w:rPr>
        <w:t>”</w:t>
      </w:r>
    </w:p>
    <w:p w14:paraId="11CCB8E6" w14:textId="1234C374" w:rsidR="00506954" w:rsidRDefault="00251D65" w:rsidP="00506954">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rPr>
          <w:rFonts w:ascii="Constantia" w:hAnsi="Constantia" w:cs="David Libre"/>
        </w:rPr>
      </w:pPr>
      <w:r>
        <w:rPr>
          <w:rFonts w:ascii="Constantia" w:hAnsi="Constantia" w:cs="David Libre"/>
        </w:rPr>
        <w:tab/>
      </w:r>
      <w:r>
        <w:rPr>
          <w:rFonts w:ascii="Constantia" w:hAnsi="Constantia" w:cs="David Libre"/>
        </w:rPr>
        <w:tab/>
      </w:r>
      <w:r w:rsidR="00FA0526" w:rsidRPr="001F60FE">
        <w:rPr>
          <w:rFonts w:ascii="Constantia" w:hAnsi="Constantia" w:cs="David Libre"/>
        </w:rPr>
        <w:t>Bill Hall</w:t>
      </w:r>
    </w:p>
    <w:p w14:paraId="408C99A5" w14:textId="188D6BC0" w:rsidR="00251D65" w:rsidRPr="00251D65" w:rsidRDefault="00251D65" w:rsidP="00251D65">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rPr>
          <w:rFonts w:ascii="Constantia" w:hAnsi="Constantia" w:cs="David Libre"/>
          <w:b/>
          <w:bCs/>
          <w:color w:val="996600"/>
          <w:sz w:val="44"/>
          <w:szCs w:val="44"/>
        </w:rPr>
      </w:pPr>
      <w:r w:rsidRPr="00251D65">
        <w:rPr>
          <w:rFonts w:ascii="Constantia" w:hAnsi="Constantia" w:cs="David Libre"/>
          <w:b/>
          <w:bCs/>
          <w:color w:val="996600"/>
          <w:sz w:val="44"/>
          <w:szCs w:val="44"/>
        </w:rPr>
        <w:tab/>
      </w:r>
      <w:r w:rsidRPr="00251D65">
        <w:rPr>
          <w:rFonts w:ascii="Constantia" w:hAnsi="Constantia" w:cs="David Libre"/>
          <w:b/>
          <w:bCs/>
          <w:color w:val="996600"/>
          <w:sz w:val="44"/>
          <w:szCs w:val="44"/>
        </w:rPr>
        <w:tab/>
      </w:r>
      <w:r w:rsidRPr="00251D65">
        <w:rPr>
          <w:rFonts w:ascii="Constantia" w:hAnsi="Constantia" w:cs="David Libre"/>
          <w:b/>
          <w:bCs/>
          <w:color w:val="996600"/>
          <w:sz w:val="44"/>
          <w:szCs w:val="44"/>
        </w:rPr>
        <w:tab/>
      </w:r>
      <w:r w:rsidRPr="00251D65">
        <w:rPr>
          <w:rFonts w:ascii="Constantia" w:hAnsi="Constantia" w:cs="David Libre"/>
          <w:b/>
          <w:bCs/>
          <w:color w:val="996600"/>
          <w:sz w:val="44"/>
          <w:szCs w:val="44"/>
        </w:rPr>
        <w:tab/>
      </w:r>
      <w:r w:rsidRPr="00251D65">
        <w:rPr>
          <w:rFonts w:ascii="Constantia" w:hAnsi="Constantia" w:cs="David Libre"/>
          <w:b/>
          <w:bCs/>
          <w:color w:val="996600"/>
          <w:sz w:val="44"/>
          <w:szCs w:val="44"/>
        </w:rPr>
        <w:tab/>
      </w:r>
      <w:r w:rsidRPr="00251D65">
        <w:rPr>
          <w:rFonts w:ascii="Constantia" w:hAnsi="Constantia" w:cs="David Libre"/>
          <w:b/>
          <w:bCs/>
          <w:color w:val="996600"/>
          <w:sz w:val="44"/>
          <w:szCs w:val="44"/>
        </w:rPr>
        <w:tab/>
      </w:r>
      <w:r w:rsidRPr="00251D65">
        <w:rPr>
          <w:rFonts w:ascii="Constantia" w:hAnsi="Constantia" w:cs="David Libre"/>
          <w:b/>
          <w:bCs/>
          <w:noProof/>
          <w:color w:val="996600"/>
          <w:sz w:val="44"/>
          <w:szCs w:val="44"/>
        </w:rPr>
        <w:drawing>
          <wp:inline distT="0" distB="0" distL="0" distR="0" wp14:anchorId="07E6C977" wp14:editId="32EB1897">
            <wp:extent cx="1819275" cy="1819275"/>
            <wp:effectExtent l="133350" t="76200" r="85725" b="142875"/>
            <wp:docPr id="2058599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827304" cy="182730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414BEF7E" w14:textId="77777777" w:rsidR="00251D65" w:rsidRDefault="00251D65" w:rsidP="00FA0526">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Constantia" w:hAnsi="Constantia" w:cs="David Libre"/>
          <w:sz w:val="8"/>
          <w:szCs w:val="8"/>
        </w:rPr>
      </w:pPr>
    </w:p>
    <w:p w14:paraId="261A9F7B" w14:textId="77777777" w:rsidR="00251D65" w:rsidRDefault="00251D65" w:rsidP="00FA0526">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Constantia" w:hAnsi="Constantia" w:cs="David Libre"/>
          <w:sz w:val="8"/>
          <w:szCs w:val="8"/>
        </w:rPr>
      </w:pPr>
    </w:p>
    <w:p w14:paraId="6D42D8AD" w14:textId="1F944134" w:rsidR="00365F92" w:rsidRPr="001F60FE" w:rsidRDefault="00251D65" w:rsidP="00FA0526">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Constantia" w:hAnsi="Constantia" w:cs="David Libre"/>
        </w:rPr>
      </w:pPr>
      <w:r>
        <w:rPr>
          <w:rFonts w:ascii="Constantia" w:hAnsi="Constantia" w:cs="David Libre"/>
          <w:sz w:val="8"/>
          <w:szCs w:val="8"/>
        </w:rPr>
        <w:tab/>
      </w:r>
      <w:r w:rsidR="00FA0526" w:rsidRPr="001F60FE">
        <w:rPr>
          <w:rFonts w:ascii="Constantia" w:hAnsi="Constantia" w:cs="David Libre"/>
        </w:rPr>
        <w:t>The worshipper who would pray in the assembly must do more than bow his head and close his eyes.  He must pray</w:t>
      </w:r>
      <w:r w:rsidR="00FA0526" w:rsidRPr="00251D65">
        <w:rPr>
          <w:rFonts w:ascii="Constantia" w:hAnsi="Constantia" w:cs="David Libre"/>
          <w:b/>
          <w:bCs/>
          <w:i/>
          <w:iCs/>
          <w:color w:val="996600"/>
        </w:rPr>
        <w:t>.  “Otherwise, if you bless with the spirit, how will he who occupies the place of the uninformed say “</w:t>
      </w:r>
      <w:r w:rsidR="00FA0526" w:rsidRPr="00251D65">
        <w:rPr>
          <w:rFonts w:ascii="Constantia" w:hAnsi="Constantia" w:cs="David Libre"/>
          <w:b/>
          <w:bCs/>
          <w:i/>
          <w:iCs/>
          <w:color w:val="0000FF"/>
        </w:rPr>
        <w:t>AMEN</w:t>
      </w:r>
      <w:r w:rsidR="00FA0526" w:rsidRPr="00251D65">
        <w:rPr>
          <w:rFonts w:ascii="Constantia" w:hAnsi="Constantia" w:cs="David Libre"/>
          <w:b/>
          <w:bCs/>
          <w:i/>
          <w:iCs/>
          <w:color w:val="996600"/>
        </w:rPr>
        <w:t>” at the giving of thanks, since he does not understand what you say.”</w:t>
      </w:r>
      <w:r w:rsidR="00FA0526" w:rsidRPr="00251D65">
        <w:rPr>
          <w:rFonts w:ascii="Constantia" w:hAnsi="Constantia" w:cs="David Libre"/>
          <w:color w:val="996600"/>
        </w:rPr>
        <w:t xml:space="preserve">  </w:t>
      </w:r>
      <w:r w:rsidR="00FA0526" w:rsidRPr="001F60FE">
        <w:rPr>
          <w:rFonts w:ascii="Constantia" w:hAnsi="Constantia" w:cs="David Libre"/>
        </w:rPr>
        <w:t>(</w:t>
      </w:r>
      <w:r w:rsidR="00FA0526" w:rsidRPr="00251D65">
        <w:rPr>
          <w:rFonts w:ascii="Constantia" w:hAnsi="Constantia" w:cs="David Libre"/>
          <w:b/>
          <w:bCs/>
          <w:color w:val="996600"/>
        </w:rPr>
        <w:t>1 Corinthians 14:16</w:t>
      </w:r>
      <w:r w:rsidR="00FA0526" w:rsidRPr="001F60FE">
        <w:rPr>
          <w:rFonts w:ascii="Constantia" w:hAnsi="Constantia" w:cs="David Libre"/>
        </w:rPr>
        <w:t xml:space="preserve">)  This verse </w:t>
      </w:r>
      <w:r w:rsidRPr="001F60FE">
        <w:rPr>
          <w:rFonts w:ascii="Constantia" w:hAnsi="Constantia" w:cs="David Libre"/>
        </w:rPr>
        <w:t>suggests</w:t>
      </w:r>
      <w:r w:rsidR="00FA0526" w:rsidRPr="001F60FE">
        <w:rPr>
          <w:rFonts w:ascii="Constantia" w:hAnsi="Constantia" w:cs="David Libre"/>
        </w:rPr>
        <w:t xml:space="preserve"> four requirements if one is to enter into a prayer.</w:t>
      </w:r>
    </w:p>
    <w:p w14:paraId="49E2091B" w14:textId="77777777" w:rsidR="00251D65" w:rsidRDefault="00FA0526" w:rsidP="00FA0526">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Constantia" w:hAnsi="Constantia" w:cs="David Libre"/>
        </w:rPr>
      </w:pPr>
      <w:r w:rsidRPr="001F60FE">
        <w:rPr>
          <w:rFonts w:ascii="Constantia" w:hAnsi="Constantia" w:cs="David Libre"/>
        </w:rPr>
        <w:tab/>
      </w:r>
    </w:p>
    <w:p w14:paraId="619F5D88" w14:textId="7F841B6F" w:rsidR="00FA0526" w:rsidRPr="001F60FE" w:rsidRDefault="00251D65" w:rsidP="00FA0526">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Constantia" w:hAnsi="Constantia" w:cs="David Libre"/>
        </w:rPr>
      </w:pPr>
      <w:r>
        <w:rPr>
          <w:rFonts w:ascii="Constantia" w:hAnsi="Constantia" w:cs="David Libre"/>
        </w:rPr>
        <w:tab/>
      </w:r>
      <w:r w:rsidR="001F60FE" w:rsidRPr="00251D65">
        <w:rPr>
          <w:rFonts w:ascii="Constantia" w:hAnsi="Constantia" w:cs="David Libre"/>
          <w:b/>
          <w:bCs/>
          <w:color w:val="996600"/>
          <w:u w:val="single"/>
        </w:rPr>
        <w:t xml:space="preserve">1. </w:t>
      </w:r>
      <w:r w:rsidR="00FA0526" w:rsidRPr="00251D65">
        <w:rPr>
          <w:rFonts w:ascii="Constantia" w:hAnsi="Constantia" w:cs="David Libre"/>
          <w:b/>
          <w:bCs/>
          <w:color w:val="996600"/>
          <w:u w:val="single"/>
        </w:rPr>
        <w:t>He must listen to the prayer.</w:t>
      </w:r>
      <w:r w:rsidR="00FA0526" w:rsidRPr="00251D65">
        <w:rPr>
          <w:rFonts w:ascii="Constantia" w:hAnsi="Constantia" w:cs="David Libre"/>
          <w:color w:val="996600"/>
        </w:rPr>
        <w:t xml:space="preserve">  </w:t>
      </w:r>
      <w:r w:rsidR="00FA0526" w:rsidRPr="001F60FE">
        <w:rPr>
          <w:rFonts w:ascii="Constantia" w:hAnsi="Constantia" w:cs="David Libre"/>
        </w:rPr>
        <w:t>One cannot legitimately say, “</w:t>
      </w:r>
      <w:r w:rsidR="00FA0526" w:rsidRPr="00251D65">
        <w:rPr>
          <w:rFonts w:ascii="Constantia" w:hAnsi="Constantia" w:cs="David Libre"/>
          <w:b/>
          <w:bCs/>
          <w:color w:val="0000FF"/>
        </w:rPr>
        <w:t>AMEN</w:t>
      </w:r>
      <w:r w:rsidR="00FA0526" w:rsidRPr="001F60FE">
        <w:rPr>
          <w:rFonts w:ascii="Constantia" w:hAnsi="Constantia" w:cs="David Libre"/>
        </w:rPr>
        <w:t>” at the conclusion of a prayer if he has not listened to the prayer.  “Mind wondering” is an ever</w:t>
      </w:r>
      <w:r>
        <w:rPr>
          <w:rFonts w:ascii="Constantia" w:hAnsi="Constantia" w:cs="David Libre"/>
        </w:rPr>
        <w:t>-</w:t>
      </w:r>
      <w:r w:rsidR="00FA0526" w:rsidRPr="001F60FE">
        <w:rPr>
          <w:rFonts w:ascii="Constantia" w:hAnsi="Constantia" w:cs="David Libre"/>
        </w:rPr>
        <w:t>present problem.  We sing, but we don’t observe the words of the song.  We bow our heads, but we don’t listen to the prayer.  We sit through a sermon, but our minds wonder to things of an earthly nature.  Consequently, we attend worship periods, but we don’t worship as we ought.  If one is the pray, with the congregation, he must listen to the prayer.</w:t>
      </w:r>
    </w:p>
    <w:p w14:paraId="2AC4D17E" w14:textId="1FD6B0AB" w:rsidR="00FA0526" w:rsidRPr="001F60FE" w:rsidRDefault="00FA0526" w:rsidP="00FA0526">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Constantia" w:hAnsi="Constantia" w:cs="David Libre"/>
        </w:rPr>
      </w:pPr>
      <w:r w:rsidRPr="001F60FE">
        <w:rPr>
          <w:rFonts w:ascii="Constantia" w:hAnsi="Constantia" w:cs="David Libre"/>
        </w:rPr>
        <w:tab/>
      </w:r>
      <w:r w:rsidR="001F60FE" w:rsidRPr="00251D65">
        <w:rPr>
          <w:rFonts w:ascii="Constantia" w:hAnsi="Constantia" w:cs="David Libre"/>
          <w:b/>
          <w:bCs/>
          <w:color w:val="996600"/>
          <w:u w:val="single"/>
        </w:rPr>
        <w:t xml:space="preserve">2. </w:t>
      </w:r>
      <w:r w:rsidRPr="00251D65">
        <w:rPr>
          <w:rFonts w:ascii="Constantia" w:hAnsi="Constantia" w:cs="David Libre"/>
          <w:b/>
          <w:bCs/>
          <w:color w:val="996600"/>
          <w:u w:val="single"/>
        </w:rPr>
        <w:t>He must understand the prayer.</w:t>
      </w:r>
      <w:r w:rsidRPr="00251D65">
        <w:rPr>
          <w:rFonts w:ascii="Constantia" w:hAnsi="Constantia" w:cs="David Libre"/>
          <w:color w:val="996600"/>
        </w:rPr>
        <w:t xml:space="preserve">  </w:t>
      </w:r>
      <w:r w:rsidRPr="001F60FE">
        <w:rPr>
          <w:rFonts w:ascii="Constantia" w:hAnsi="Constantia" w:cs="David Libre"/>
        </w:rPr>
        <w:t>When a man in the first century led a prayer in an unknown tongue, the worshipper could not say, “</w:t>
      </w:r>
      <w:r w:rsidRPr="00251D65">
        <w:rPr>
          <w:rFonts w:ascii="Constantia" w:hAnsi="Constantia" w:cs="David Libre"/>
          <w:b/>
          <w:bCs/>
          <w:color w:val="0000FF"/>
        </w:rPr>
        <w:t>AMEN</w:t>
      </w:r>
      <w:r w:rsidRPr="001F60FE">
        <w:rPr>
          <w:rFonts w:ascii="Constantia" w:hAnsi="Constantia" w:cs="David Libre"/>
        </w:rPr>
        <w:t>,” for he could not understand the language in which the prayer was spoken.  Neither can the worshipper say, “</w:t>
      </w:r>
      <w:r w:rsidRPr="00251D65">
        <w:rPr>
          <w:rFonts w:ascii="Constantia" w:hAnsi="Constantia" w:cs="David Libre"/>
          <w:b/>
          <w:bCs/>
          <w:color w:val="0000FF"/>
        </w:rPr>
        <w:t>AMEN</w:t>
      </w:r>
      <w:r w:rsidRPr="001F60FE">
        <w:rPr>
          <w:rFonts w:ascii="Constantia" w:hAnsi="Constantia" w:cs="David Libre"/>
        </w:rPr>
        <w:t>” today if the leader used words or phrases which the worshipper does not understand.  Those who lead prayers in the assembly should be conscious of the needs of the whole congregation, speaking up where all can hear and using words which all can understand.</w:t>
      </w:r>
    </w:p>
    <w:p w14:paraId="5916321A" w14:textId="16971B0A" w:rsidR="00FA0526" w:rsidRPr="001F60FE" w:rsidRDefault="00FA0526" w:rsidP="00FA0526">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Constantia" w:hAnsi="Constantia" w:cs="David Libre"/>
        </w:rPr>
      </w:pPr>
      <w:r w:rsidRPr="001F60FE">
        <w:rPr>
          <w:rFonts w:ascii="Constantia" w:hAnsi="Constantia" w:cs="David Libre"/>
        </w:rPr>
        <w:tab/>
      </w:r>
      <w:r w:rsidR="001F60FE" w:rsidRPr="00251D65">
        <w:rPr>
          <w:rFonts w:ascii="Constantia" w:hAnsi="Constantia" w:cs="David Libre"/>
          <w:b/>
          <w:bCs/>
          <w:color w:val="996600"/>
          <w:u w:val="single"/>
        </w:rPr>
        <w:t xml:space="preserve">3. </w:t>
      </w:r>
      <w:r w:rsidRPr="00251D65">
        <w:rPr>
          <w:rFonts w:ascii="Constantia" w:hAnsi="Constantia" w:cs="David Libre"/>
          <w:b/>
          <w:bCs/>
          <w:color w:val="996600"/>
          <w:u w:val="single"/>
        </w:rPr>
        <w:t>He must agree with the prayer.</w:t>
      </w:r>
      <w:r w:rsidRPr="00251D65">
        <w:rPr>
          <w:rFonts w:ascii="Constantia" w:hAnsi="Constantia" w:cs="David Libre"/>
          <w:color w:val="996600"/>
        </w:rPr>
        <w:t xml:space="preserve">  </w:t>
      </w:r>
      <w:r w:rsidRPr="001F60FE">
        <w:rPr>
          <w:rFonts w:ascii="Constantia" w:hAnsi="Constantia" w:cs="David Libre"/>
        </w:rPr>
        <w:t>A number of years ago, while sitting beside an older preacher, I observed him saying, “Yes” or “Yes, Lord” at the conclusion of each separate phrase of the prayer as it was being led.  He spoke the words softly enough that I was probably the only one in the assembly who could hear them, but I was impressed.  Obviously, this brother was listening to every phrase, determining whether or not he agreed with the phrase, and was then softly speaking in agreement.</w:t>
      </w:r>
      <w:r w:rsidR="001F60FE" w:rsidRPr="001F60FE">
        <w:rPr>
          <w:rFonts w:ascii="Constantia" w:hAnsi="Constantia" w:cs="David Libre"/>
        </w:rPr>
        <w:t xml:space="preserve">  He was not just sitting through the prayer; he was praying.  Occasionally we hear sentiments expressed in prayer with which we do not agree.  To these sentiments, we cannot say, “</w:t>
      </w:r>
      <w:r w:rsidR="001F60FE" w:rsidRPr="00251D65">
        <w:rPr>
          <w:rFonts w:ascii="Constantia" w:hAnsi="Constantia" w:cs="David Libre"/>
          <w:b/>
          <w:bCs/>
          <w:color w:val="0000FF"/>
        </w:rPr>
        <w:t>AMEN</w:t>
      </w:r>
      <w:r w:rsidR="001F60FE" w:rsidRPr="001F60FE">
        <w:rPr>
          <w:rFonts w:ascii="Constantia" w:hAnsi="Constantia" w:cs="David Libre"/>
        </w:rPr>
        <w:t>.”</w:t>
      </w:r>
    </w:p>
    <w:p w14:paraId="7861C68A" w14:textId="4CA3DB0C" w:rsidR="001F60FE" w:rsidRPr="001F60FE" w:rsidRDefault="001F60FE" w:rsidP="00FA0526">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Constantia" w:hAnsi="Constantia" w:cs="David Libre"/>
        </w:rPr>
      </w:pPr>
      <w:r w:rsidRPr="001F60FE">
        <w:rPr>
          <w:rFonts w:ascii="Constantia" w:hAnsi="Constantia" w:cs="David Libre"/>
        </w:rPr>
        <w:tab/>
      </w:r>
      <w:r w:rsidRPr="00251D65">
        <w:rPr>
          <w:rFonts w:ascii="Constantia" w:hAnsi="Constantia" w:cs="David Libre"/>
          <w:b/>
          <w:bCs/>
          <w:color w:val="996600"/>
          <w:u w:val="single"/>
        </w:rPr>
        <w:t>4. He must say, “</w:t>
      </w:r>
      <w:r w:rsidRPr="00251D65">
        <w:rPr>
          <w:rFonts w:ascii="Constantia" w:hAnsi="Constantia" w:cs="David Libre"/>
          <w:b/>
          <w:bCs/>
          <w:color w:val="0000FF"/>
          <w:u w:val="single"/>
        </w:rPr>
        <w:t>AMEN</w:t>
      </w:r>
      <w:r w:rsidRPr="00251D65">
        <w:rPr>
          <w:rFonts w:ascii="Constantia" w:hAnsi="Constantia" w:cs="David Libre"/>
          <w:b/>
          <w:bCs/>
          <w:color w:val="996600"/>
          <w:u w:val="single"/>
        </w:rPr>
        <w:t>.”</w:t>
      </w:r>
      <w:r w:rsidRPr="00251D65">
        <w:rPr>
          <w:rFonts w:ascii="Constantia" w:hAnsi="Constantia" w:cs="David Libre"/>
          <w:color w:val="996600"/>
        </w:rPr>
        <w:t xml:space="preserve">  </w:t>
      </w:r>
      <w:r w:rsidRPr="001F60FE">
        <w:rPr>
          <w:rFonts w:ascii="Constantia" w:hAnsi="Constantia" w:cs="David Libre"/>
        </w:rPr>
        <w:t>The word “Amen” means “so let it be.”  We long to hear the strong, resounding “</w:t>
      </w:r>
      <w:r w:rsidRPr="00251D65">
        <w:rPr>
          <w:rFonts w:ascii="Constantia" w:hAnsi="Constantia" w:cs="David Libre"/>
          <w:b/>
          <w:bCs/>
          <w:color w:val="0000FF"/>
        </w:rPr>
        <w:t>AMEN</w:t>
      </w:r>
      <w:r w:rsidRPr="001F60FE">
        <w:rPr>
          <w:rFonts w:ascii="Constantia" w:hAnsi="Constantia" w:cs="David Libre"/>
        </w:rPr>
        <w:t>” at the close of prayers which we used to hear.  We fear the move away from this practice is just another step toward cold, lifeless formality in our worship periods.  We are not contending, however, that one must say the word, “</w:t>
      </w:r>
      <w:r w:rsidRPr="00251D65">
        <w:rPr>
          <w:rFonts w:ascii="Constantia" w:hAnsi="Constantia" w:cs="David Libre"/>
          <w:b/>
          <w:bCs/>
          <w:color w:val="0000FF"/>
        </w:rPr>
        <w:t>AMEN</w:t>
      </w:r>
      <w:r w:rsidRPr="001F60FE">
        <w:rPr>
          <w:rFonts w:ascii="Constantia" w:hAnsi="Constantia" w:cs="David Libre"/>
        </w:rPr>
        <w:t>” audibly; but we are suggesting that at least in his mind he should say, “</w:t>
      </w:r>
      <w:r w:rsidRPr="00251D65">
        <w:rPr>
          <w:rFonts w:ascii="Constantia" w:hAnsi="Constantia" w:cs="David Libre"/>
          <w:b/>
          <w:bCs/>
          <w:color w:val="0000FF"/>
        </w:rPr>
        <w:t>AMEN</w:t>
      </w:r>
      <w:r w:rsidRPr="001F60FE">
        <w:rPr>
          <w:rFonts w:ascii="Constantia" w:hAnsi="Constantia" w:cs="David Libre"/>
        </w:rPr>
        <w:t xml:space="preserve">,” thus making the prayer his own prayer.  </w:t>
      </w:r>
    </w:p>
    <w:p w14:paraId="749855DE" w14:textId="77777777" w:rsidR="00251D65" w:rsidRDefault="001F60FE" w:rsidP="00FA0526">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Constantia" w:hAnsi="Constantia" w:cs="David Libre"/>
        </w:rPr>
      </w:pPr>
      <w:r w:rsidRPr="001F60FE">
        <w:rPr>
          <w:rFonts w:ascii="Constantia" w:hAnsi="Constantia" w:cs="David Libre"/>
        </w:rPr>
        <w:tab/>
      </w:r>
    </w:p>
    <w:p w14:paraId="5FFD11FD" w14:textId="127E848A" w:rsidR="001F60FE" w:rsidRPr="001F60FE" w:rsidRDefault="00251D65" w:rsidP="00FA0526">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Constantia" w:hAnsi="Constantia" w:cs="David Libre"/>
          <w:sz w:val="8"/>
          <w:szCs w:val="8"/>
        </w:rPr>
      </w:pPr>
      <w:r>
        <w:rPr>
          <w:rFonts w:ascii="Constantia" w:hAnsi="Constantia" w:cs="David Libre"/>
        </w:rPr>
        <w:tab/>
      </w:r>
      <w:r w:rsidR="001F60FE" w:rsidRPr="001F60FE">
        <w:rPr>
          <w:rFonts w:ascii="Constantia" w:hAnsi="Constantia" w:cs="David Libre"/>
        </w:rPr>
        <w:t xml:space="preserve">He has listened to the prayer; he has understood the prayer; he has </w:t>
      </w:r>
      <w:r w:rsidRPr="001F60FE">
        <w:rPr>
          <w:rFonts w:ascii="Constantia" w:hAnsi="Constantia" w:cs="David Libre"/>
        </w:rPr>
        <w:t>agreed</w:t>
      </w:r>
      <w:r w:rsidR="001F60FE" w:rsidRPr="001F60FE">
        <w:rPr>
          <w:rFonts w:ascii="Constantia" w:hAnsi="Constantia" w:cs="David Libre"/>
        </w:rPr>
        <w:t xml:space="preserve"> with the prayer; now he speaks to God his “</w:t>
      </w:r>
      <w:r w:rsidR="001F60FE" w:rsidRPr="00251D65">
        <w:rPr>
          <w:rFonts w:ascii="Constantia" w:hAnsi="Constantia" w:cs="David Libre"/>
          <w:b/>
          <w:bCs/>
          <w:color w:val="0000FF"/>
        </w:rPr>
        <w:t>AMEN</w:t>
      </w:r>
      <w:r w:rsidR="001F60FE" w:rsidRPr="001F60FE">
        <w:rPr>
          <w:rFonts w:ascii="Constantia" w:hAnsi="Constantia" w:cs="David Libre"/>
        </w:rPr>
        <w:t>” or approval of the prayer as his prayer.  In this manner he unites with other worshippers in common prayer with God.</w:t>
      </w:r>
    </w:p>
    <w:p w14:paraId="7513F15A" w14:textId="77777777" w:rsidR="00BD34E8" w:rsidRPr="001F60FE" w:rsidRDefault="00BD34E8" w:rsidP="00365F92">
      <w:pPr>
        <w:pBdr>
          <w:top w:val="thinThickSmallGap" w:sz="24" w:space="1" w:color="996600"/>
          <w:left w:val="thinThickSmallGap" w:sz="24" w:space="4" w:color="996600"/>
          <w:bottom w:val="thickThinSmallGap" w:sz="24" w:space="1" w:color="996600"/>
          <w:right w:val="thickThinSmallGap" w:sz="24" w:space="4" w:color="996600"/>
        </w:pBdr>
        <w:shd w:val="clear" w:color="auto" w:fill="FFF6E5"/>
        <w:spacing w:after="0" w:line="240" w:lineRule="auto"/>
        <w:jc w:val="both"/>
        <w:rPr>
          <w:rFonts w:ascii="Constantia" w:hAnsi="Constantia" w:cs="David Libre"/>
          <w:sz w:val="8"/>
          <w:szCs w:val="8"/>
        </w:rPr>
      </w:pPr>
    </w:p>
    <w:sectPr w:rsidR="00BD34E8" w:rsidRPr="001F60FE" w:rsidSect="00BD34E8">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 Ruehl CLM">
    <w:panose1 w:val="02000603000000000000"/>
    <w:charset w:val="B1"/>
    <w:family w:val="auto"/>
    <w:pitch w:val="variable"/>
    <w:sig w:usb0="80000803" w:usb1="50002802" w:usb2="00000000" w:usb3="00000000" w:csb0="00000020" w:csb1="00000000"/>
  </w:font>
  <w:font w:name="David Libre">
    <w:panose1 w:val="00000500000000000000"/>
    <w:charset w:val="00"/>
    <w:family w:val="auto"/>
    <w:pitch w:val="variable"/>
    <w:sig w:usb0="2000080F" w:usb1="40000000" w:usb2="00000000" w:usb3="00000000" w:csb0="0000013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4"/>
    <w:rsid w:val="001F60FE"/>
    <w:rsid w:val="002368C5"/>
    <w:rsid w:val="00251D65"/>
    <w:rsid w:val="00255C7A"/>
    <w:rsid w:val="00365F92"/>
    <w:rsid w:val="00506954"/>
    <w:rsid w:val="006F1D50"/>
    <w:rsid w:val="00881CAF"/>
    <w:rsid w:val="00894243"/>
    <w:rsid w:val="008D688D"/>
    <w:rsid w:val="00911DEF"/>
    <w:rsid w:val="0091269D"/>
    <w:rsid w:val="00A42916"/>
    <w:rsid w:val="00BD34E8"/>
    <w:rsid w:val="00DE38D1"/>
    <w:rsid w:val="00F572D7"/>
    <w:rsid w:val="00FA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36E1"/>
  <w15:chartTrackingRefBased/>
  <w15:docId w15:val="{C2735EB8-B6D6-49A1-B200-0C37DDCB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2025-01-21T17:50:00Z</cp:lastPrinted>
  <dcterms:created xsi:type="dcterms:W3CDTF">2025-01-21T17:52:00Z</dcterms:created>
  <dcterms:modified xsi:type="dcterms:W3CDTF">2025-01-21T17:52:00Z</dcterms:modified>
</cp:coreProperties>
</file>