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AF3A07" w14:textId="4F6400BE" w:rsidR="00F9355E" w:rsidRPr="00025ABE" w:rsidRDefault="00025ABE" w:rsidP="00025ABE">
      <w:pPr>
        <w:spacing w:after="0" w:line="240" w:lineRule="auto"/>
        <w:rPr>
          <w:rFonts w:ascii="Calisto MT" w:hAnsi="Calisto MT"/>
          <w:b/>
          <w:bCs/>
          <w:color w:val="7030A0"/>
          <w:sz w:val="40"/>
          <w:szCs w:val="40"/>
          <w:u w:val="single"/>
        </w:rPr>
      </w:pPr>
      <w:r w:rsidRPr="00025ABE">
        <w:rPr>
          <w:rFonts w:ascii="Calisto MT" w:hAnsi="Calisto MT"/>
          <w:b/>
          <w:bCs/>
          <w:color w:val="7030A0"/>
          <w:sz w:val="44"/>
          <w:szCs w:val="44"/>
        </w:rPr>
        <w:tab/>
      </w:r>
      <w:r w:rsidR="00F9355E" w:rsidRPr="00025ABE">
        <w:rPr>
          <w:rFonts w:ascii="Calisto MT" w:hAnsi="Calisto MT"/>
          <w:b/>
          <w:bCs/>
          <w:color w:val="7030A0"/>
          <w:sz w:val="40"/>
          <w:szCs w:val="40"/>
          <w:u w:val="single"/>
        </w:rPr>
        <w:t>N</w:t>
      </w:r>
      <w:r w:rsidR="00F9355E" w:rsidRPr="00025ABE">
        <w:rPr>
          <w:rFonts w:ascii="Calisto MT" w:hAnsi="Calisto MT"/>
          <w:b/>
          <w:bCs/>
          <w:color w:val="7030A0"/>
          <w:sz w:val="40"/>
          <w:szCs w:val="40"/>
          <w:u w:val="single"/>
        </w:rPr>
        <w:t>adab, Abihu And The “Strange Fire”</w:t>
      </w:r>
    </w:p>
    <w:p w14:paraId="693BE519" w14:textId="4A7D4DB1" w:rsidR="00F9355E" w:rsidRDefault="00025ABE" w:rsidP="00025ABE">
      <w:pPr>
        <w:spacing w:after="0" w:line="240" w:lineRule="auto"/>
        <w:rPr>
          <w:rFonts w:ascii="Calisto MT" w:hAnsi="Calisto MT"/>
        </w:rPr>
      </w:pPr>
      <w:r>
        <w:rPr>
          <w:rFonts w:ascii="Calisto MT" w:hAnsi="Calisto MT"/>
        </w:rPr>
        <w:tab/>
      </w:r>
      <w:r w:rsidR="00F9355E" w:rsidRPr="00F9355E">
        <w:rPr>
          <w:rFonts w:ascii="Calisto MT" w:hAnsi="Calisto MT"/>
        </w:rPr>
        <w:t>Tom Edwards</w:t>
      </w:r>
      <w:r w:rsidR="00F9355E" w:rsidRPr="00F9355E">
        <w:rPr>
          <w:rFonts w:ascii="Calisto MT" w:hAnsi="Calisto MT"/>
        </w:rPr>
        <w:t xml:space="preserve"> – Poudre Valley e-bulletin</w:t>
      </w:r>
    </w:p>
    <w:p w14:paraId="209247BC" w14:textId="77777777" w:rsidR="00025ABE" w:rsidRDefault="00025ABE" w:rsidP="00F9355E">
      <w:pPr>
        <w:spacing w:after="0" w:line="240" w:lineRule="auto"/>
        <w:jc w:val="center"/>
        <w:rPr>
          <w:rFonts w:ascii="Calisto MT" w:hAnsi="Calisto MT"/>
        </w:rPr>
      </w:pPr>
    </w:p>
    <w:p w14:paraId="14ACFC3E" w14:textId="3D71854C" w:rsidR="00025ABE" w:rsidRPr="00F9355E" w:rsidRDefault="00025ABE" w:rsidP="00025ABE">
      <w:pPr>
        <w:spacing w:after="0" w:line="240" w:lineRule="auto"/>
        <w:rPr>
          <w:rFonts w:ascii="Calisto MT" w:hAnsi="Calisto MT"/>
        </w:rPr>
      </w:pP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r>
      <w:r>
        <w:rPr>
          <w:rFonts w:ascii="Calisto MT" w:hAnsi="Calisto MT"/>
        </w:rPr>
        <w:tab/>
        <w:t xml:space="preserve">  </w:t>
      </w:r>
      <w:r>
        <w:rPr>
          <w:rFonts w:ascii="Calisto MT" w:hAnsi="Calisto MT"/>
          <w:noProof/>
        </w:rPr>
        <w:drawing>
          <wp:inline distT="0" distB="0" distL="0" distR="0" wp14:anchorId="55E2D54D" wp14:editId="46A1FE06">
            <wp:extent cx="1990567" cy="1757363"/>
            <wp:effectExtent l="95250" t="95250" r="67310" b="71755"/>
            <wp:docPr id="151607875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BEBA8EAE-BF5A-486C-A8C5-ECC9F3942E4B}">
                          <a14:imgProps xmlns:a14="http://schemas.microsoft.com/office/drawing/2010/main">
                            <a14:imgLayer r:embed="rId5">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2027918" cy="1790338"/>
                    </a:xfrm>
                    <a:prstGeom prst="rect">
                      <a:avLst/>
                    </a:prstGeom>
                    <a:ln w="88900" cap="sq" cmpd="thickThin">
                      <a:solidFill>
                        <a:srgbClr val="000000"/>
                      </a:solidFill>
                      <a:prstDash val="solid"/>
                      <a:miter lim="800000"/>
                    </a:ln>
                    <a:effectLst>
                      <a:innerShdw blurRad="76200">
                        <a:srgbClr val="000000"/>
                      </a:innerShdw>
                    </a:effectLst>
                  </pic:spPr>
                </pic:pic>
              </a:graphicData>
            </a:graphic>
          </wp:inline>
        </w:drawing>
      </w:r>
    </w:p>
    <w:p w14:paraId="39D0E798" w14:textId="77777777" w:rsidR="00F9355E" w:rsidRPr="00F9355E" w:rsidRDefault="00F9355E" w:rsidP="00F9355E">
      <w:pPr>
        <w:spacing w:after="0" w:line="240" w:lineRule="auto"/>
        <w:rPr>
          <w:rFonts w:ascii="Calisto MT" w:hAnsi="Calisto MT"/>
        </w:rPr>
      </w:pPr>
    </w:p>
    <w:p w14:paraId="2C919D82" w14:textId="6F9BB63C" w:rsidR="00F9355E" w:rsidRPr="00F9355E" w:rsidRDefault="00F9355E" w:rsidP="00025ABE">
      <w:pPr>
        <w:spacing w:after="0" w:line="240" w:lineRule="auto"/>
        <w:jc w:val="both"/>
        <w:rPr>
          <w:rFonts w:ascii="Calisto MT" w:hAnsi="Calisto MT"/>
        </w:rPr>
      </w:pPr>
      <w:r>
        <w:rPr>
          <w:rFonts w:ascii="Calisto MT" w:hAnsi="Calisto MT"/>
        </w:rPr>
        <w:tab/>
      </w:r>
      <w:r w:rsidRPr="00F9355E">
        <w:rPr>
          <w:rFonts w:ascii="Calisto MT" w:hAnsi="Calisto MT"/>
        </w:rPr>
        <w:t xml:space="preserve">The Old Testament abounds with numerous examples that illustrate New Testament principles, such as in </w:t>
      </w:r>
      <w:r w:rsidRPr="00F9355E">
        <w:rPr>
          <w:rFonts w:ascii="Calisto MT" w:hAnsi="Calisto MT"/>
          <w:b/>
          <w:bCs/>
          <w:color w:val="7030A0"/>
        </w:rPr>
        <w:t>Leviticus 10:1-2</w:t>
      </w:r>
      <w:r w:rsidRPr="00F9355E">
        <w:rPr>
          <w:rFonts w:ascii="Calisto MT" w:hAnsi="Calisto MT"/>
        </w:rPr>
        <w:t>, in which the lesson is taught that God will not accept just any kind of worship.</w:t>
      </w:r>
      <w:r>
        <w:rPr>
          <w:rFonts w:ascii="Calisto MT" w:hAnsi="Calisto MT"/>
        </w:rPr>
        <w:t xml:space="preserve"> </w:t>
      </w:r>
      <w:r w:rsidRPr="00F9355E">
        <w:rPr>
          <w:rFonts w:ascii="Calisto MT" w:hAnsi="Calisto MT"/>
        </w:rPr>
        <w:t xml:space="preserve"> It reads, </w:t>
      </w:r>
      <w:r w:rsidRPr="00F9355E">
        <w:rPr>
          <w:rFonts w:ascii="Calisto MT" w:hAnsi="Calisto MT"/>
          <w:b/>
          <w:bCs/>
          <w:i/>
          <w:iCs/>
          <w:color w:val="009900"/>
        </w:rPr>
        <w:t xml:space="preserve">“Now Nadab and Abihu, the sons of Aaron, took their respective firepans, and after putting fire in them, placed incense on it and offered strange fire before the Lord, which He had not commanded them. </w:t>
      </w:r>
      <w:r>
        <w:rPr>
          <w:rFonts w:ascii="Calisto MT" w:hAnsi="Calisto MT"/>
          <w:b/>
          <w:bCs/>
          <w:i/>
          <w:iCs/>
          <w:color w:val="009900"/>
        </w:rPr>
        <w:t xml:space="preserve"> </w:t>
      </w:r>
      <w:r w:rsidRPr="00F9355E">
        <w:rPr>
          <w:rFonts w:ascii="Calisto MT" w:hAnsi="Calisto MT"/>
          <w:b/>
          <w:bCs/>
          <w:i/>
          <w:iCs/>
          <w:color w:val="009900"/>
        </w:rPr>
        <w:t>And fire came out from the presence of the Lord and consumed them, and they died before the Lord.”</w:t>
      </w:r>
      <w:r>
        <w:rPr>
          <w:rFonts w:ascii="Calisto MT" w:hAnsi="Calisto MT"/>
          <w:b/>
          <w:bCs/>
          <w:i/>
          <w:iCs/>
          <w:color w:val="009900"/>
        </w:rPr>
        <w:t xml:space="preserve"> </w:t>
      </w:r>
      <w:r w:rsidRPr="00F9355E">
        <w:rPr>
          <w:rFonts w:ascii="Calisto MT" w:hAnsi="Calisto MT"/>
        </w:rPr>
        <w:t xml:space="preserve"> What was this “strange fire” they used? </w:t>
      </w:r>
      <w:r>
        <w:rPr>
          <w:rFonts w:ascii="Calisto MT" w:hAnsi="Calisto MT"/>
        </w:rPr>
        <w:t xml:space="preserve"> </w:t>
      </w:r>
      <w:r w:rsidRPr="00F9355E">
        <w:rPr>
          <w:rFonts w:ascii="Calisto MT" w:hAnsi="Calisto MT"/>
        </w:rPr>
        <w:t>According to the text, it was simply a fire which God did not authorize</w:t>
      </w:r>
      <w:r>
        <w:rPr>
          <w:rFonts w:ascii="Calisto MT" w:hAnsi="Calisto MT"/>
        </w:rPr>
        <w:t xml:space="preserve"> - </w:t>
      </w:r>
      <w:r w:rsidRPr="00F9355E">
        <w:rPr>
          <w:rFonts w:ascii="Calisto MT" w:hAnsi="Calisto MT"/>
        </w:rPr>
        <w:t>apparently, fire from another source.</w:t>
      </w:r>
    </w:p>
    <w:p w14:paraId="64A00F50" w14:textId="43AB0E83" w:rsidR="00F9355E" w:rsidRPr="00F9355E" w:rsidRDefault="00F9355E" w:rsidP="00025ABE">
      <w:pPr>
        <w:spacing w:after="0" w:line="240" w:lineRule="auto"/>
        <w:jc w:val="both"/>
        <w:rPr>
          <w:rFonts w:ascii="Calisto MT" w:hAnsi="Calisto MT"/>
        </w:rPr>
      </w:pPr>
      <w:r>
        <w:rPr>
          <w:rFonts w:ascii="Calisto MT" w:hAnsi="Calisto MT"/>
        </w:rPr>
        <w:tab/>
      </w:r>
      <w:r w:rsidRPr="00F9355E">
        <w:rPr>
          <w:rFonts w:ascii="Calisto MT" w:hAnsi="Calisto MT"/>
        </w:rPr>
        <w:t>On the Day of Atonement, Aaron was to take a firepan full of coals of fire from upon the altar</w:t>
      </w:r>
      <w:r>
        <w:rPr>
          <w:rFonts w:ascii="Calisto MT" w:hAnsi="Calisto MT"/>
        </w:rPr>
        <w:t xml:space="preserve">, </w:t>
      </w:r>
      <w:r w:rsidRPr="00F9355E">
        <w:rPr>
          <w:rFonts w:ascii="Calisto MT" w:hAnsi="Calisto MT"/>
          <w:b/>
          <w:bCs/>
          <w:i/>
          <w:iCs/>
          <w:color w:val="009900"/>
        </w:rPr>
        <w:t>“</w:t>
      </w:r>
      <w:r w:rsidRPr="00F9355E">
        <w:rPr>
          <w:rFonts w:ascii="Calisto MT" w:hAnsi="Calisto MT"/>
          <w:b/>
          <w:bCs/>
          <w:i/>
          <w:iCs/>
          <w:color w:val="009900"/>
        </w:rPr>
        <w:t>and put the incense on the fire”</w:t>
      </w:r>
      <w:r>
        <w:rPr>
          <w:rFonts w:ascii="Calisto MT" w:hAnsi="Calisto MT"/>
        </w:rPr>
        <w:t xml:space="preserve"> </w:t>
      </w:r>
      <w:r w:rsidRPr="00F9355E">
        <w:rPr>
          <w:rFonts w:ascii="Calisto MT" w:hAnsi="Calisto MT"/>
        </w:rPr>
        <w:t>(</w:t>
      </w:r>
      <w:r w:rsidRPr="00F9355E">
        <w:rPr>
          <w:rFonts w:ascii="Calisto MT" w:hAnsi="Calisto MT"/>
          <w:b/>
          <w:bCs/>
          <w:color w:val="7030A0"/>
        </w:rPr>
        <w:t>Leviticus 16:12-13</w:t>
      </w:r>
      <w:r w:rsidRPr="00F9355E">
        <w:rPr>
          <w:rFonts w:ascii="Calisto MT" w:hAnsi="Calisto MT"/>
        </w:rPr>
        <w:t xml:space="preserve">). </w:t>
      </w:r>
      <w:r>
        <w:rPr>
          <w:rFonts w:ascii="Calisto MT" w:hAnsi="Calisto MT"/>
        </w:rPr>
        <w:t xml:space="preserve"> </w:t>
      </w:r>
      <w:r w:rsidRPr="00F9355E">
        <w:rPr>
          <w:rFonts w:ascii="Calisto MT" w:hAnsi="Calisto MT"/>
        </w:rPr>
        <w:t xml:space="preserve">And, as </w:t>
      </w:r>
      <w:r w:rsidRPr="00F9355E">
        <w:rPr>
          <w:rFonts w:ascii="Calisto MT" w:hAnsi="Calisto MT"/>
          <w:b/>
          <w:bCs/>
          <w:color w:val="7030A0"/>
        </w:rPr>
        <w:t>Leviticus 6:12-13</w:t>
      </w:r>
      <w:r w:rsidRPr="00F9355E">
        <w:rPr>
          <w:rFonts w:ascii="Calisto MT" w:hAnsi="Calisto MT"/>
        </w:rPr>
        <w:t xml:space="preserve"> shows, the fire was to be kept burning continually upon the altar. </w:t>
      </w:r>
      <w:r>
        <w:rPr>
          <w:rFonts w:ascii="Calisto MT" w:hAnsi="Calisto MT"/>
        </w:rPr>
        <w:t xml:space="preserve"> </w:t>
      </w:r>
      <w:r w:rsidRPr="00F9355E">
        <w:rPr>
          <w:rFonts w:ascii="Calisto MT" w:hAnsi="Calisto MT"/>
        </w:rPr>
        <w:t>For Aaron to have, therefore, used some other source for fire, would have caused him to violate God’s word</w:t>
      </w:r>
      <w:r>
        <w:rPr>
          <w:rFonts w:ascii="Calisto MT" w:hAnsi="Calisto MT"/>
        </w:rPr>
        <w:t>,</w:t>
      </w:r>
      <w:r w:rsidRPr="00F9355E">
        <w:rPr>
          <w:rFonts w:ascii="Calisto MT" w:hAnsi="Calisto MT"/>
        </w:rPr>
        <w:t xml:space="preserve"> just as Nadab and Abihu had done.</w:t>
      </w:r>
      <w:r>
        <w:rPr>
          <w:rFonts w:ascii="Calisto MT" w:hAnsi="Calisto MT"/>
        </w:rPr>
        <w:t xml:space="preserve"> </w:t>
      </w:r>
    </w:p>
    <w:p w14:paraId="61E04FD7" w14:textId="420579BD" w:rsidR="00F9355E" w:rsidRPr="00F9355E" w:rsidRDefault="00F9355E" w:rsidP="00025ABE">
      <w:pPr>
        <w:spacing w:after="0" w:line="240" w:lineRule="auto"/>
        <w:jc w:val="both"/>
        <w:rPr>
          <w:rFonts w:ascii="Calisto MT" w:hAnsi="Calisto MT"/>
        </w:rPr>
      </w:pPr>
      <w:r>
        <w:rPr>
          <w:rFonts w:ascii="Calisto MT" w:hAnsi="Calisto MT"/>
        </w:rPr>
        <w:tab/>
      </w:r>
      <w:r w:rsidRPr="00F9355E">
        <w:rPr>
          <w:rFonts w:ascii="Calisto MT" w:hAnsi="Calisto MT"/>
        </w:rPr>
        <w:t xml:space="preserve">When the Lord specifies a certain way for something to be performed, He doesn’t have to enumerate on all the ways in which it cannot be. </w:t>
      </w:r>
      <w:r>
        <w:rPr>
          <w:rFonts w:ascii="Calisto MT" w:hAnsi="Calisto MT"/>
        </w:rPr>
        <w:t xml:space="preserve"> </w:t>
      </w:r>
      <w:r w:rsidRPr="00F9355E">
        <w:rPr>
          <w:rFonts w:ascii="Calisto MT" w:hAnsi="Calisto MT"/>
        </w:rPr>
        <w:t>For example, when God told Noah to build an ark using gopher wood, this automatically eliminated the use of any other kind</w:t>
      </w:r>
      <w:r>
        <w:rPr>
          <w:rFonts w:ascii="Calisto MT" w:hAnsi="Calisto MT"/>
        </w:rPr>
        <w:t xml:space="preserve"> of wood</w:t>
      </w:r>
      <w:r w:rsidRPr="00F9355E">
        <w:rPr>
          <w:rFonts w:ascii="Calisto MT" w:hAnsi="Calisto MT"/>
        </w:rPr>
        <w:t xml:space="preserve">. </w:t>
      </w:r>
      <w:r>
        <w:rPr>
          <w:rFonts w:ascii="Calisto MT" w:hAnsi="Calisto MT"/>
        </w:rPr>
        <w:t xml:space="preserve"> </w:t>
      </w:r>
      <w:r w:rsidRPr="00F9355E">
        <w:rPr>
          <w:rFonts w:ascii="Calisto MT" w:hAnsi="Calisto MT"/>
        </w:rPr>
        <w:t xml:space="preserve">The Lord did not have to say, </w:t>
      </w:r>
      <w:r w:rsidRPr="00F9355E">
        <w:rPr>
          <w:rFonts w:ascii="Calisto MT" w:hAnsi="Calisto MT"/>
          <w:i/>
          <w:iCs/>
        </w:rPr>
        <w:t>“And thou shalt not use hickory, cedar, cypress, walnut, maple,”</w:t>
      </w:r>
      <w:r w:rsidRPr="00F9355E">
        <w:rPr>
          <w:rFonts w:ascii="Calisto MT" w:hAnsi="Calisto MT"/>
        </w:rPr>
        <w:t xml:space="preserve"> and so on.</w:t>
      </w:r>
    </w:p>
    <w:p w14:paraId="6DB4BE51" w14:textId="66CF6304" w:rsidR="00F9355E" w:rsidRPr="00F9355E" w:rsidRDefault="00F9355E" w:rsidP="00025ABE">
      <w:pPr>
        <w:spacing w:after="0" w:line="240" w:lineRule="auto"/>
        <w:jc w:val="both"/>
        <w:rPr>
          <w:rFonts w:ascii="Calisto MT" w:hAnsi="Calisto MT"/>
        </w:rPr>
      </w:pPr>
      <w:r>
        <w:rPr>
          <w:rFonts w:ascii="Calisto MT" w:hAnsi="Calisto MT"/>
        </w:rPr>
        <w:tab/>
      </w:r>
      <w:r w:rsidRPr="00F9355E">
        <w:rPr>
          <w:rFonts w:ascii="Calisto MT" w:hAnsi="Calisto MT"/>
        </w:rPr>
        <w:t xml:space="preserve">This principle of “specific commands” is seen often in the Bible. </w:t>
      </w:r>
      <w:r>
        <w:rPr>
          <w:rFonts w:ascii="Calisto MT" w:hAnsi="Calisto MT"/>
        </w:rPr>
        <w:t xml:space="preserve"> </w:t>
      </w:r>
      <w:r w:rsidRPr="00F9355E">
        <w:rPr>
          <w:rFonts w:ascii="Calisto MT" w:hAnsi="Calisto MT"/>
        </w:rPr>
        <w:t xml:space="preserve">Take, for instance, the unleavened bread and the fruit of the vine that are to be used in the Lord’s Supper. </w:t>
      </w:r>
      <w:r>
        <w:rPr>
          <w:rFonts w:ascii="Calisto MT" w:hAnsi="Calisto MT"/>
        </w:rPr>
        <w:t xml:space="preserve"> </w:t>
      </w:r>
      <w:r w:rsidRPr="00F9355E">
        <w:rPr>
          <w:rFonts w:ascii="Calisto MT" w:hAnsi="Calisto MT"/>
        </w:rPr>
        <w:t>By specifying these two elements</w:t>
      </w:r>
      <w:r>
        <w:rPr>
          <w:rFonts w:ascii="Calisto MT" w:hAnsi="Calisto MT"/>
        </w:rPr>
        <w:t xml:space="preserve"> - </w:t>
      </w:r>
      <w:r w:rsidRPr="00F9355E">
        <w:rPr>
          <w:rFonts w:ascii="Calisto MT" w:hAnsi="Calisto MT"/>
        </w:rPr>
        <w:t>the former to represent Christ’s body, and the latter to represent His blood</w:t>
      </w:r>
      <w:r>
        <w:rPr>
          <w:rFonts w:ascii="Calisto MT" w:hAnsi="Calisto MT"/>
        </w:rPr>
        <w:t xml:space="preserve"> - </w:t>
      </w:r>
      <w:r w:rsidRPr="00F9355E">
        <w:rPr>
          <w:rFonts w:ascii="Calisto MT" w:hAnsi="Calisto MT"/>
        </w:rPr>
        <w:t xml:space="preserve">the use of anything else is automatically excluded. </w:t>
      </w:r>
      <w:r>
        <w:rPr>
          <w:rFonts w:ascii="Calisto MT" w:hAnsi="Calisto MT"/>
        </w:rPr>
        <w:t xml:space="preserve"> </w:t>
      </w:r>
      <w:r w:rsidRPr="00F9355E">
        <w:rPr>
          <w:rFonts w:ascii="Calisto MT" w:hAnsi="Calisto MT"/>
        </w:rPr>
        <w:t>Therefore, to use something(s) in addition to, or in place of, would be to profane the communion.</w:t>
      </w:r>
    </w:p>
    <w:p w14:paraId="49AF9D28" w14:textId="7CC0284B" w:rsidR="00F9355E" w:rsidRPr="00F9355E" w:rsidRDefault="00F9355E" w:rsidP="00025ABE">
      <w:pPr>
        <w:spacing w:after="0" w:line="240" w:lineRule="auto"/>
        <w:jc w:val="both"/>
        <w:rPr>
          <w:rFonts w:ascii="Calisto MT" w:hAnsi="Calisto MT"/>
        </w:rPr>
      </w:pPr>
      <w:r>
        <w:rPr>
          <w:rFonts w:ascii="Calisto MT" w:hAnsi="Calisto MT"/>
        </w:rPr>
        <w:tab/>
      </w:r>
      <w:r w:rsidRPr="00F9355E">
        <w:rPr>
          <w:rFonts w:ascii="Calisto MT" w:hAnsi="Calisto MT"/>
        </w:rPr>
        <w:t>Most people realize this and would find it sacrilegious to add cake and ice cream to the Lord’s Supper or to substitute the fruit of the vine with Coke or Pepsi, but why can’t they also see this regarding the music the church is to use in worshiping God</w:t>
      </w:r>
      <w:r>
        <w:rPr>
          <w:rFonts w:ascii="Calisto MT" w:hAnsi="Calisto MT"/>
        </w:rPr>
        <w:t xml:space="preserve">?  </w:t>
      </w:r>
      <w:r w:rsidRPr="00F9355E">
        <w:rPr>
          <w:rFonts w:ascii="Calisto MT" w:hAnsi="Calisto MT"/>
        </w:rPr>
        <w:t xml:space="preserve">It is to be a cappella, which is singing without the accompaniment of instrumental music. </w:t>
      </w:r>
      <w:r>
        <w:rPr>
          <w:rFonts w:ascii="Calisto MT" w:hAnsi="Calisto MT"/>
        </w:rPr>
        <w:t xml:space="preserve"> </w:t>
      </w:r>
      <w:r w:rsidRPr="00F9355E">
        <w:rPr>
          <w:rFonts w:ascii="Calisto MT" w:hAnsi="Calisto MT"/>
        </w:rPr>
        <w:t>This is because God has specifically commanded His people to “sing”' for this New Testament age and has never included authority for using instruments in worship (</w:t>
      </w:r>
      <w:r w:rsidRPr="00F9355E">
        <w:rPr>
          <w:rFonts w:ascii="Calisto MT" w:hAnsi="Calisto MT"/>
          <w:b/>
          <w:bCs/>
          <w:color w:val="7030A0"/>
        </w:rPr>
        <w:t>Colossians 3:16</w:t>
      </w:r>
      <w:r w:rsidRPr="00F9355E">
        <w:rPr>
          <w:rFonts w:ascii="Calisto MT" w:hAnsi="Calisto MT"/>
        </w:rPr>
        <w:t xml:space="preserve">). </w:t>
      </w:r>
      <w:r>
        <w:rPr>
          <w:rFonts w:ascii="Calisto MT" w:hAnsi="Calisto MT"/>
        </w:rPr>
        <w:t xml:space="preserve"> </w:t>
      </w:r>
      <w:r w:rsidRPr="00F9355E">
        <w:rPr>
          <w:rFonts w:ascii="Calisto MT" w:hAnsi="Calisto MT"/>
        </w:rPr>
        <w:t xml:space="preserve">Though the use of such was commanded during the Mosaical Period, this is irrelevant to how we are to worship God during this Gospel Age in which we now live. </w:t>
      </w:r>
      <w:r>
        <w:rPr>
          <w:rFonts w:ascii="Calisto MT" w:hAnsi="Calisto MT"/>
        </w:rPr>
        <w:t xml:space="preserve"> </w:t>
      </w:r>
      <w:r w:rsidRPr="00F9355E">
        <w:rPr>
          <w:rFonts w:ascii="Calisto MT" w:hAnsi="Calisto MT"/>
        </w:rPr>
        <w:t>Today it is just the instrument of the heart that is to accompany our singing in praise and worship to God (</w:t>
      </w:r>
      <w:r w:rsidRPr="00F9355E">
        <w:rPr>
          <w:rFonts w:ascii="Calisto MT" w:hAnsi="Calisto MT"/>
          <w:b/>
          <w:bCs/>
          <w:color w:val="7030A0"/>
        </w:rPr>
        <w:t>Ephesians 5:19</w:t>
      </w:r>
      <w:r w:rsidRPr="00F9355E">
        <w:rPr>
          <w:rFonts w:ascii="Calisto MT" w:hAnsi="Calisto MT"/>
        </w:rPr>
        <w:t>).</w:t>
      </w:r>
    </w:p>
    <w:p w14:paraId="115A1DFF" w14:textId="31903A1C" w:rsidR="00F9355E" w:rsidRPr="00F9355E" w:rsidRDefault="00F9355E" w:rsidP="00025ABE">
      <w:pPr>
        <w:spacing w:after="0" w:line="240" w:lineRule="auto"/>
        <w:jc w:val="both"/>
        <w:rPr>
          <w:rFonts w:ascii="Calisto MT" w:hAnsi="Calisto MT"/>
        </w:rPr>
      </w:pPr>
      <w:r>
        <w:rPr>
          <w:rFonts w:ascii="Calisto MT" w:hAnsi="Calisto MT"/>
        </w:rPr>
        <w:tab/>
      </w:r>
      <w:r w:rsidRPr="00F9355E">
        <w:rPr>
          <w:rFonts w:ascii="Calisto MT" w:hAnsi="Calisto MT"/>
        </w:rPr>
        <w:t xml:space="preserve">In </w:t>
      </w:r>
      <w:r w:rsidRPr="00F9355E">
        <w:rPr>
          <w:rFonts w:ascii="Calisto MT" w:hAnsi="Calisto MT"/>
          <w:b/>
          <w:bCs/>
          <w:color w:val="7030A0"/>
        </w:rPr>
        <w:t>Leviticus 10:3</w:t>
      </w:r>
      <w:r w:rsidR="00025ABE" w:rsidRPr="00025ABE">
        <w:rPr>
          <w:rFonts w:ascii="Calisto MT" w:hAnsi="Calisto MT"/>
        </w:rPr>
        <w:t>,</w:t>
      </w:r>
      <w:r w:rsidRPr="00F9355E">
        <w:rPr>
          <w:rFonts w:ascii="Calisto MT" w:hAnsi="Calisto MT"/>
        </w:rPr>
        <w:t xml:space="preserve"> the implication is made that Nadab and Abihu did not honor God, nor treat Him as holy, because they chose to change God’s plan and serve the Lord their own way.</w:t>
      </w:r>
      <w:r>
        <w:rPr>
          <w:rFonts w:ascii="Calisto MT" w:hAnsi="Calisto MT"/>
        </w:rPr>
        <w:t xml:space="preserve"> </w:t>
      </w:r>
      <w:r w:rsidRPr="00F9355E">
        <w:rPr>
          <w:rFonts w:ascii="Calisto MT" w:hAnsi="Calisto MT"/>
        </w:rPr>
        <w:t xml:space="preserve"> Do we ever see this happening today?</w:t>
      </w:r>
      <w:r>
        <w:rPr>
          <w:rFonts w:ascii="Calisto MT" w:hAnsi="Calisto MT"/>
        </w:rPr>
        <w:t xml:space="preserve"> </w:t>
      </w:r>
      <w:r w:rsidRPr="00F9355E">
        <w:rPr>
          <w:rFonts w:ascii="Calisto MT" w:hAnsi="Calisto MT"/>
        </w:rPr>
        <w:t xml:space="preserve"> Unfortunately, we do</w:t>
      </w:r>
      <w:r w:rsidR="00025ABE">
        <w:rPr>
          <w:rFonts w:ascii="Calisto MT" w:hAnsi="Calisto MT"/>
        </w:rPr>
        <w:t xml:space="preserve"> - </w:t>
      </w:r>
      <w:r w:rsidRPr="00F9355E">
        <w:rPr>
          <w:rFonts w:ascii="Calisto MT" w:hAnsi="Calisto MT"/>
        </w:rPr>
        <w:t xml:space="preserve">and not just with instrumental music. </w:t>
      </w:r>
      <w:r>
        <w:rPr>
          <w:rFonts w:ascii="Calisto MT" w:hAnsi="Calisto MT"/>
        </w:rPr>
        <w:t xml:space="preserve"> </w:t>
      </w:r>
      <w:r w:rsidRPr="00F9355E">
        <w:rPr>
          <w:rFonts w:ascii="Calisto MT" w:hAnsi="Calisto MT"/>
        </w:rPr>
        <w:t xml:space="preserve">Yet we do not have any more right to tamper with God’s word in our time than those who lived during the age of Nadab and Abihu. </w:t>
      </w:r>
      <w:r>
        <w:rPr>
          <w:rFonts w:ascii="Calisto MT" w:hAnsi="Calisto MT"/>
        </w:rPr>
        <w:t xml:space="preserve"> </w:t>
      </w:r>
      <w:r w:rsidRPr="00F9355E">
        <w:rPr>
          <w:rFonts w:ascii="Calisto MT" w:hAnsi="Calisto MT"/>
        </w:rPr>
        <w:t>We must search the Scriptures to learn of God’s authority, and respect that authority by humbly submitting to it through obedience.</w:t>
      </w:r>
    </w:p>
    <w:p w14:paraId="10AAB442" w14:textId="34F3FAA6" w:rsidR="008D688D" w:rsidRPr="00F9355E" w:rsidRDefault="00F9355E" w:rsidP="00025ABE">
      <w:pPr>
        <w:spacing w:after="0" w:line="240" w:lineRule="auto"/>
        <w:jc w:val="both"/>
        <w:rPr>
          <w:rFonts w:ascii="Calisto MT" w:hAnsi="Calisto MT"/>
        </w:rPr>
      </w:pPr>
      <w:r>
        <w:rPr>
          <w:rFonts w:ascii="Calisto MT" w:hAnsi="Calisto MT"/>
        </w:rPr>
        <w:tab/>
      </w:r>
      <w:r w:rsidRPr="00F9355E">
        <w:rPr>
          <w:rFonts w:ascii="Calisto MT" w:hAnsi="Calisto MT"/>
        </w:rPr>
        <w:t>May this lesson of Nadab and Abihu help us to not make the same mistake of tampering with God’s word</w:t>
      </w:r>
      <w:r>
        <w:rPr>
          <w:rFonts w:ascii="Calisto MT" w:hAnsi="Calisto MT"/>
        </w:rPr>
        <w:t xml:space="preserve"> - </w:t>
      </w:r>
      <w:r w:rsidRPr="00F9355E">
        <w:rPr>
          <w:rFonts w:ascii="Calisto MT" w:hAnsi="Calisto MT"/>
        </w:rPr>
        <w:t>no matter how insignificant it might seem</w:t>
      </w:r>
      <w:r>
        <w:rPr>
          <w:rFonts w:ascii="Calisto MT" w:hAnsi="Calisto MT"/>
        </w:rPr>
        <w:t xml:space="preserve"> - </w:t>
      </w:r>
      <w:r w:rsidRPr="00F9355E">
        <w:rPr>
          <w:rFonts w:ascii="Calisto MT" w:hAnsi="Calisto MT"/>
        </w:rPr>
        <w:t xml:space="preserve">realizing that if we want to truly honor and worship the Lord, we must do so His way and not our own. </w:t>
      </w:r>
    </w:p>
    <w:sectPr w:rsidR="008D688D" w:rsidRPr="00F9355E" w:rsidSect="00025ABE">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55E"/>
    <w:rsid w:val="00025ABE"/>
    <w:rsid w:val="007A0F7C"/>
    <w:rsid w:val="008204CB"/>
    <w:rsid w:val="00894243"/>
    <w:rsid w:val="008D688D"/>
    <w:rsid w:val="00F935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264CB"/>
  <w15:chartTrackingRefBased/>
  <w15:docId w15:val="{86C01B37-AF24-4C06-9F13-D5E056752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microsoft.com/office/2007/relationships/hdphoto" Target="media/hdphoto1.wdp"/><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534</Words>
  <Characters>3044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1</cp:revision>
  <cp:lastPrinted>2024-08-19T22:07:00Z</cp:lastPrinted>
  <dcterms:created xsi:type="dcterms:W3CDTF">2024-08-19T21:47:00Z</dcterms:created>
  <dcterms:modified xsi:type="dcterms:W3CDTF">2024-08-19T22:08:00Z</dcterms:modified>
</cp:coreProperties>
</file>