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B7B" w:rsidRPr="006F0B92" w:rsidRDefault="00727B7B" w:rsidP="00727B7B">
      <w:pPr>
        <w:spacing w:after="0" w:line="240" w:lineRule="auto"/>
        <w:jc w:val="center"/>
        <w:rPr>
          <w:rFonts w:ascii="Lucida Bright" w:hAnsi="Lucida Bright"/>
          <w:b/>
          <w:color w:val="FF00FF"/>
          <w:sz w:val="48"/>
          <w:szCs w:val="48"/>
          <w:u w:val="single"/>
        </w:rPr>
      </w:pPr>
      <w:r w:rsidRPr="006F0B92">
        <w:rPr>
          <w:rFonts w:ascii="Lucida Bright" w:hAnsi="Lucida Bright"/>
          <w:b/>
          <w:color w:val="FF00FF"/>
          <w:sz w:val="48"/>
          <w:szCs w:val="48"/>
          <w:u w:val="single"/>
        </w:rPr>
        <w:t xml:space="preserve">Condemning </w:t>
      </w:r>
      <w:proofErr w:type="gramStart"/>
      <w:r w:rsidRPr="006F0B92">
        <w:rPr>
          <w:rFonts w:ascii="Lucida Bright" w:hAnsi="Lucida Bright"/>
          <w:b/>
          <w:color w:val="FF00FF"/>
          <w:sz w:val="48"/>
          <w:szCs w:val="48"/>
          <w:u w:val="single"/>
        </w:rPr>
        <w:t>The</w:t>
      </w:r>
      <w:proofErr w:type="gramEnd"/>
      <w:r w:rsidRPr="006F0B92">
        <w:rPr>
          <w:rFonts w:ascii="Lucida Bright" w:hAnsi="Lucida Bright"/>
          <w:b/>
          <w:color w:val="FF00FF"/>
          <w:sz w:val="48"/>
          <w:szCs w:val="48"/>
          <w:u w:val="single"/>
        </w:rPr>
        <w:t xml:space="preserve"> World</w:t>
      </w:r>
    </w:p>
    <w:p w:rsidR="00727B7B" w:rsidRDefault="00727B7B" w:rsidP="00727B7B">
      <w:pPr>
        <w:spacing w:after="0" w:line="240" w:lineRule="auto"/>
        <w:jc w:val="center"/>
        <w:rPr>
          <w:rFonts w:ascii="Lucida Bright" w:hAnsi="Lucida Bright"/>
          <w:sz w:val="20"/>
          <w:szCs w:val="20"/>
        </w:rPr>
      </w:pPr>
      <w:r w:rsidRPr="00727B7B">
        <w:rPr>
          <w:rFonts w:ascii="Lucida Bright" w:hAnsi="Lucida Bright"/>
          <w:sz w:val="20"/>
          <w:szCs w:val="20"/>
        </w:rPr>
        <w:t>Jarrod Jacobs</w:t>
      </w:r>
      <w:r w:rsidRPr="00727B7B">
        <w:rPr>
          <w:rFonts w:ascii="Lucida Bright" w:hAnsi="Lucida Bright"/>
          <w:sz w:val="20"/>
          <w:szCs w:val="20"/>
        </w:rPr>
        <w:t xml:space="preserve"> / Poudre Valley e-bulletin</w:t>
      </w:r>
    </w:p>
    <w:p w:rsidR="00727B7B" w:rsidRDefault="00727B7B" w:rsidP="00727B7B">
      <w:pPr>
        <w:spacing w:after="0" w:line="240" w:lineRule="auto"/>
        <w:jc w:val="center"/>
        <w:rPr>
          <w:rFonts w:ascii="Lucida Bright" w:hAnsi="Lucida Bright"/>
          <w:sz w:val="20"/>
          <w:szCs w:val="20"/>
        </w:rPr>
      </w:pPr>
    </w:p>
    <w:p w:rsidR="00727B7B" w:rsidRPr="00727B7B" w:rsidRDefault="00727B7B" w:rsidP="00727B7B">
      <w:pPr>
        <w:spacing w:after="0" w:line="240" w:lineRule="auto"/>
        <w:jc w:val="center"/>
        <w:rPr>
          <w:rFonts w:ascii="Lucida Bright" w:hAnsi="Lucida Bright"/>
          <w:sz w:val="20"/>
          <w:szCs w:val="20"/>
        </w:rPr>
      </w:pPr>
      <w:r w:rsidRPr="00727B7B">
        <w:rPr>
          <w:rFonts w:ascii="Lucida Bright" w:hAnsi="Lucida Bright"/>
          <w:sz w:val="20"/>
          <w:szCs w:val="20"/>
        </w:rPr>
        <w:drawing>
          <wp:inline distT="0" distB="0" distL="0" distR="0" wp14:anchorId="3245FB2D" wp14:editId="41C1C77D">
            <wp:extent cx="3098291" cy="2076450"/>
            <wp:effectExtent l="76200" t="76200" r="140335" b="133350"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659" cy="20867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27B7B" w:rsidRPr="00727B7B" w:rsidRDefault="00727B7B" w:rsidP="00727B7B">
      <w:pPr>
        <w:spacing w:after="0" w:line="240" w:lineRule="auto"/>
        <w:rPr>
          <w:rFonts w:ascii="Lucida Bright" w:hAnsi="Lucida Bright"/>
        </w:rPr>
      </w:pPr>
    </w:p>
    <w:p w:rsidR="00727B7B" w:rsidRPr="00727B7B" w:rsidRDefault="00727B7B" w:rsidP="00727B7B">
      <w:pPr>
        <w:spacing w:after="0" w:line="240" w:lineRule="auto"/>
        <w:jc w:val="both"/>
        <w:rPr>
          <w:rFonts w:ascii="Lucida Bright" w:hAnsi="Lucida Bright"/>
        </w:rPr>
      </w:pPr>
      <w:r>
        <w:rPr>
          <w:rFonts w:ascii="Lucida Bright" w:hAnsi="Lucida Bright"/>
        </w:rPr>
        <w:tab/>
      </w:r>
      <w:r w:rsidRPr="00727B7B">
        <w:rPr>
          <w:rFonts w:ascii="Lucida Bright" w:hAnsi="Lucida Bright"/>
        </w:rPr>
        <w:t xml:space="preserve">How many times have we heard people say words to the effect, “If you tell me that there is only one way to Heaven, then you are condemning me (or </w:t>
      </w:r>
      <w:r>
        <w:rPr>
          <w:rFonts w:ascii="Lucida Bright" w:hAnsi="Lucida Bright"/>
        </w:rPr>
        <w:t xml:space="preserve">“my family,” “others,” etc.).”?  </w:t>
      </w:r>
      <w:r w:rsidRPr="00727B7B">
        <w:rPr>
          <w:rFonts w:ascii="Lucida Bright" w:hAnsi="Lucida Bright"/>
        </w:rPr>
        <w:t>Is this a valid charge?</w:t>
      </w:r>
    </w:p>
    <w:p w:rsidR="00727B7B" w:rsidRPr="00727B7B" w:rsidRDefault="00727B7B" w:rsidP="00727B7B">
      <w:pPr>
        <w:spacing w:after="0" w:line="240" w:lineRule="auto"/>
        <w:jc w:val="both"/>
        <w:rPr>
          <w:rFonts w:ascii="Lucida Bright" w:hAnsi="Lucida Bright"/>
        </w:rPr>
      </w:pPr>
      <w:r>
        <w:rPr>
          <w:rFonts w:ascii="Lucida Bright" w:hAnsi="Lucida Bright"/>
        </w:rPr>
        <w:tab/>
      </w:r>
      <w:r w:rsidRPr="00727B7B">
        <w:rPr>
          <w:rFonts w:ascii="Lucida Bright" w:hAnsi="Lucida Bright"/>
        </w:rPr>
        <w:t xml:space="preserve">Friends, when one takes a stand for the truth, he will be condemning those who are not following the truth. </w:t>
      </w:r>
      <w:r>
        <w:rPr>
          <w:rFonts w:ascii="Lucida Bright" w:hAnsi="Lucida Bright"/>
        </w:rPr>
        <w:t xml:space="preserve"> </w:t>
      </w:r>
      <w:r w:rsidRPr="00727B7B">
        <w:rPr>
          <w:rFonts w:ascii="Lucida Bright" w:hAnsi="Lucida Bright"/>
        </w:rPr>
        <w:t xml:space="preserve">Please read </w:t>
      </w:r>
      <w:r w:rsidRPr="00727B7B">
        <w:rPr>
          <w:rFonts w:ascii="Lucida Bright" w:hAnsi="Lucida Bright"/>
          <w:b/>
          <w:color w:val="FF00FF"/>
        </w:rPr>
        <w:t>Hebrews 11:7</w:t>
      </w:r>
      <w:r>
        <w:rPr>
          <w:rFonts w:ascii="Lucida Bright" w:hAnsi="Lucida Bright"/>
        </w:rPr>
        <w:t xml:space="preserve">.  </w:t>
      </w:r>
      <w:r w:rsidRPr="00727B7B">
        <w:rPr>
          <w:rFonts w:ascii="Lucida Bright" w:hAnsi="Lucida Bright"/>
          <w:b/>
          <w:i/>
          <w:color w:val="FF00FF"/>
        </w:rPr>
        <w:t>“By faith Noah, being warned of God of things not seen as yet, moved with fear, prepared an ark to the saving of his house</w:t>
      </w:r>
      <w:r w:rsidR="006F0B92">
        <w:rPr>
          <w:rFonts w:ascii="Lucida Bright" w:hAnsi="Lucida Bright"/>
          <w:b/>
          <w:i/>
          <w:color w:val="FF00FF"/>
        </w:rPr>
        <w:t xml:space="preserve">; by </w:t>
      </w:r>
      <w:r w:rsidRPr="00727B7B">
        <w:rPr>
          <w:rFonts w:ascii="Lucida Bright" w:hAnsi="Lucida Bright"/>
          <w:b/>
          <w:i/>
          <w:color w:val="FF00FF"/>
        </w:rPr>
        <w:t>which he condemned the world, and became heir of the r</w:t>
      </w:r>
      <w:r>
        <w:rPr>
          <w:rFonts w:ascii="Lucida Bright" w:hAnsi="Lucida Bright"/>
          <w:b/>
          <w:i/>
          <w:color w:val="FF00FF"/>
        </w:rPr>
        <w:t xml:space="preserve">ighteousness which is by faith.”  </w:t>
      </w:r>
      <w:r w:rsidRPr="00727B7B">
        <w:rPr>
          <w:rFonts w:ascii="Lucida Bright" w:hAnsi="Lucida Bright"/>
        </w:rPr>
        <w:t>When Noah built the ark, following God’s plan to the letter (</w:t>
      </w:r>
      <w:r w:rsidRPr="00727B7B">
        <w:rPr>
          <w:rFonts w:ascii="Lucida Bright" w:hAnsi="Lucida Bright"/>
          <w:b/>
          <w:color w:val="FF00FF"/>
        </w:rPr>
        <w:t>Genesis 6:22</w:t>
      </w:r>
      <w:r w:rsidRPr="00727B7B">
        <w:rPr>
          <w:rFonts w:ascii="Lucida Bright" w:hAnsi="Lucida Bright"/>
        </w:rPr>
        <w:t xml:space="preserve">), the Bible says he condemned the world. </w:t>
      </w:r>
      <w:r>
        <w:rPr>
          <w:rFonts w:ascii="Lucida Bright" w:hAnsi="Lucida Bright"/>
        </w:rPr>
        <w:t xml:space="preserve"> </w:t>
      </w:r>
      <w:r w:rsidR="006F0B92">
        <w:rPr>
          <w:rFonts w:ascii="Lucida Bright" w:hAnsi="Lucida Bright"/>
        </w:rPr>
        <w:t xml:space="preserve">How did Noah do this?  </w:t>
      </w:r>
      <w:r w:rsidRPr="00727B7B">
        <w:rPr>
          <w:rFonts w:ascii="Lucida Bright" w:hAnsi="Lucida Bright"/>
        </w:rPr>
        <w:t>He condemned the world in three ways:</w:t>
      </w:r>
    </w:p>
    <w:p w:rsidR="00727B7B" w:rsidRPr="00727B7B" w:rsidRDefault="00727B7B" w:rsidP="00727B7B">
      <w:pPr>
        <w:spacing w:after="0" w:line="240" w:lineRule="auto"/>
        <w:jc w:val="both"/>
        <w:rPr>
          <w:rFonts w:ascii="Lucida Bright" w:hAnsi="Lucida Bright"/>
        </w:rPr>
      </w:pPr>
      <w:r>
        <w:rPr>
          <w:rFonts w:ascii="Lucida Bright" w:hAnsi="Lucida Bright"/>
        </w:rPr>
        <w:tab/>
      </w:r>
      <w:r w:rsidRPr="00727B7B">
        <w:rPr>
          <w:rFonts w:ascii="Lucida Bright" w:hAnsi="Lucida Bright"/>
          <w:u w:val="single"/>
        </w:rPr>
        <w:t>1) He condemned the world by living by faith</w:t>
      </w:r>
      <w:r w:rsidRPr="00727B7B">
        <w:rPr>
          <w:rFonts w:ascii="Lucida Bright" w:hAnsi="Lucida Bright"/>
        </w:rPr>
        <w:t xml:space="preserve"> (</w:t>
      </w:r>
      <w:r w:rsidRPr="00727B7B">
        <w:rPr>
          <w:rFonts w:ascii="Lucida Bright" w:hAnsi="Lucida Bright"/>
          <w:b/>
          <w:color w:val="FF00FF"/>
        </w:rPr>
        <w:t>Hebrews 11:7</w:t>
      </w:r>
      <w:r w:rsidRPr="00727B7B">
        <w:rPr>
          <w:rFonts w:ascii="Lucida Bright" w:hAnsi="Lucida Bright"/>
        </w:rPr>
        <w:t xml:space="preserve">). </w:t>
      </w:r>
      <w:r>
        <w:rPr>
          <w:rFonts w:ascii="Lucida Bright" w:hAnsi="Lucida Bright"/>
        </w:rPr>
        <w:t xml:space="preserve"> </w:t>
      </w:r>
      <w:r w:rsidRPr="00727B7B">
        <w:rPr>
          <w:rFonts w:ascii="Lucida Bright" w:hAnsi="Lucida Bright"/>
        </w:rPr>
        <w:t>God told Noah what to do and he did it without question (</w:t>
      </w:r>
      <w:r w:rsidRPr="00727B7B">
        <w:rPr>
          <w:rFonts w:ascii="Lucida Bright" w:hAnsi="Lucida Bright"/>
          <w:b/>
          <w:color w:val="FF00FF"/>
        </w:rPr>
        <w:t>Romans 10:17; Genesis 6:22</w:t>
      </w:r>
      <w:r>
        <w:rPr>
          <w:rFonts w:ascii="Lucida Bright" w:hAnsi="Lucida Bright"/>
        </w:rPr>
        <w:t xml:space="preserve">).  </w:t>
      </w:r>
      <w:r w:rsidRPr="00727B7B">
        <w:rPr>
          <w:rFonts w:ascii="Lucida Bright" w:hAnsi="Lucida Bright"/>
        </w:rPr>
        <w:t>His family followed his lead (</w:t>
      </w:r>
      <w:r w:rsidRPr="00727B7B">
        <w:rPr>
          <w:rFonts w:ascii="Lucida Bright" w:hAnsi="Lucida Bright"/>
          <w:b/>
          <w:color w:val="FF00FF"/>
        </w:rPr>
        <w:t>1 Peter 3:20</w:t>
      </w:r>
      <w:r w:rsidRPr="00727B7B">
        <w:rPr>
          <w:rFonts w:ascii="Lucida Bright" w:hAnsi="Lucida Bright"/>
        </w:rPr>
        <w:t xml:space="preserve">). </w:t>
      </w:r>
      <w:r>
        <w:rPr>
          <w:rFonts w:ascii="Lucida Bright" w:hAnsi="Lucida Bright"/>
        </w:rPr>
        <w:t xml:space="preserve"> </w:t>
      </w:r>
      <w:r w:rsidRPr="00727B7B">
        <w:rPr>
          <w:rFonts w:ascii="Lucida Bright" w:hAnsi="Lucida Bright"/>
        </w:rPr>
        <w:t>The rest of the world refused to li</w:t>
      </w:r>
      <w:r w:rsidR="006F0B92">
        <w:rPr>
          <w:rFonts w:ascii="Lucida Bright" w:hAnsi="Lucida Bright"/>
        </w:rPr>
        <w:t xml:space="preserve">sten to God </w:t>
      </w:r>
      <w:r w:rsidRPr="00727B7B">
        <w:rPr>
          <w:rFonts w:ascii="Lucida Bright" w:hAnsi="Lucida Bright"/>
        </w:rPr>
        <w:t xml:space="preserve">through the preaching of Noah, </w:t>
      </w:r>
      <w:r>
        <w:rPr>
          <w:rFonts w:ascii="Lucida Bright" w:hAnsi="Lucida Bright"/>
        </w:rPr>
        <w:t>(</w:t>
      </w:r>
      <w:r w:rsidRPr="00727B7B">
        <w:rPr>
          <w:rFonts w:ascii="Lucida Bright" w:hAnsi="Lucida Bright"/>
          <w:b/>
          <w:color w:val="FF00FF"/>
        </w:rPr>
        <w:t>2 Peter 2:5</w:t>
      </w:r>
      <w:r w:rsidRPr="00727B7B">
        <w:rPr>
          <w:rFonts w:ascii="Lucida Bright" w:hAnsi="Lucida Bright"/>
        </w:rPr>
        <w:t xml:space="preserve">) and drowned in the Flood. </w:t>
      </w:r>
      <w:r>
        <w:rPr>
          <w:rFonts w:ascii="Lucida Bright" w:hAnsi="Lucida Bright"/>
        </w:rPr>
        <w:t xml:space="preserve"> </w:t>
      </w:r>
      <w:r w:rsidRPr="00727B7B">
        <w:rPr>
          <w:rFonts w:ascii="Lucida Bright" w:hAnsi="Lucida Bright"/>
        </w:rPr>
        <w:t>Notice that this verse begins and ends stating that Noah lived “by faith” (</w:t>
      </w:r>
      <w:r w:rsidRPr="00727B7B">
        <w:rPr>
          <w:rFonts w:ascii="Lucida Bright" w:hAnsi="Lucida Bright"/>
          <w:b/>
          <w:color w:val="FF00FF"/>
        </w:rPr>
        <w:t>Hebrews 11:7</w:t>
      </w:r>
      <w:r w:rsidRPr="00727B7B">
        <w:rPr>
          <w:rFonts w:ascii="Lucida Bright" w:hAnsi="Lucida Bright"/>
        </w:rPr>
        <w:t>).</w:t>
      </w:r>
    </w:p>
    <w:p w:rsidR="00727B7B" w:rsidRPr="00727B7B" w:rsidRDefault="00727B7B" w:rsidP="00727B7B">
      <w:pPr>
        <w:spacing w:after="0" w:line="240" w:lineRule="auto"/>
        <w:jc w:val="both"/>
        <w:rPr>
          <w:rFonts w:ascii="Lucida Bright" w:hAnsi="Lucida Bright"/>
        </w:rPr>
      </w:pPr>
      <w:r>
        <w:rPr>
          <w:rFonts w:ascii="Lucida Bright" w:hAnsi="Lucida Bright"/>
        </w:rPr>
        <w:tab/>
      </w:r>
      <w:r w:rsidRPr="00727B7B">
        <w:rPr>
          <w:rFonts w:ascii="Lucida Bright" w:hAnsi="Lucida Bright"/>
          <w:u w:val="single"/>
        </w:rPr>
        <w:t>2) He condemned the world by heeding the warnings of God</w:t>
      </w:r>
      <w:r w:rsidRPr="00727B7B">
        <w:rPr>
          <w:rFonts w:ascii="Lucida Bright" w:hAnsi="Lucida Bright"/>
        </w:rPr>
        <w:t xml:space="preserve"> (</w:t>
      </w:r>
      <w:r w:rsidRPr="00727B7B">
        <w:rPr>
          <w:rFonts w:ascii="Lucida Bright" w:hAnsi="Lucida Bright"/>
          <w:b/>
          <w:color w:val="FF00FF"/>
        </w:rPr>
        <w:t>Genesis 6:13</w:t>
      </w:r>
      <w:r w:rsidRPr="00727B7B">
        <w:rPr>
          <w:rFonts w:ascii="Lucida Bright" w:hAnsi="Lucida Bright"/>
        </w:rPr>
        <w:t xml:space="preserve">). </w:t>
      </w:r>
      <w:r>
        <w:rPr>
          <w:rFonts w:ascii="Lucida Bright" w:hAnsi="Lucida Bright"/>
        </w:rPr>
        <w:t xml:space="preserve"> </w:t>
      </w:r>
      <w:r w:rsidRPr="00727B7B">
        <w:rPr>
          <w:rFonts w:ascii="Lucida Bright" w:hAnsi="Lucida Bright"/>
        </w:rPr>
        <w:t xml:space="preserve">Again, when the people heard Noah’s </w:t>
      </w:r>
      <w:proofErr w:type="gramStart"/>
      <w:r w:rsidRPr="00727B7B">
        <w:rPr>
          <w:rFonts w:ascii="Lucida Bright" w:hAnsi="Lucida Bright"/>
        </w:rPr>
        <w:t>preaching,</w:t>
      </w:r>
      <w:proofErr w:type="gramEnd"/>
      <w:r w:rsidRPr="00727B7B">
        <w:rPr>
          <w:rFonts w:ascii="Lucida Bright" w:hAnsi="Lucida Bright"/>
        </w:rPr>
        <w:t xml:space="preserve"> they refused </w:t>
      </w:r>
      <w:bookmarkStart w:id="0" w:name="_GoBack"/>
      <w:bookmarkEnd w:id="0"/>
      <w:r w:rsidRPr="00727B7B">
        <w:rPr>
          <w:rFonts w:ascii="Lucida Bright" w:hAnsi="Lucida Bright"/>
        </w:rPr>
        <w:t xml:space="preserve">to follow God’s will and get into the ark. </w:t>
      </w:r>
      <w:r>
        <w:rPr>
          <w:rFonts w:ascii="Lucida Bright" w:hAnsi="Lucida Bright"/>
        </w:rPr>
        <w:t xml:space="preserve"> </w:t>
      </w:r>
      <w:r w:rsidRPr="00727B7B">
        <w:rPr>
          <w:rFonts w:ascii="Lucida Bright" w:hAnsi="Lucida Bright"/>
        </w:rPr>
        <w:t>When Noah was warned of “</w:t>
      </w:r>
      <w:r w:rsidRPr="006F0B92">
        <w:rPr>
          <w:rFonts w:ascii="Lucida Bright" w:hAnsi="Lucida Bright"/>
          <w:b/>
          <w:i/>
          <w:color w:val="FF00FF"/>
        </w:rPr>
        <w:t>things not seen as yet</w:t>
      </w:r>
      <w:r w:rsidRPr="00727B7B">
        <w:rPr>
          <w:rFonts w:ascii="Lucida Bright" w:hAnsi="Lucida Bright"/>
        </w:rPr>
        <w:t xml:space="preserve">,” he heeded the warning. </w:t>
      </w:r>
      <w:r>
        <w:rPr>
          <w:rFonts w:ascii="Lucida Bright" w:hAnsi="Lucida Bright"/>
        </w:rPr>
        <w:t xml:space="preserve"> </w:t>
      </w:r>
      <w:r w:rsidRPr="00727B7B">
        <w:rPr>
          <w:rFonts w:ascii="Lucida Bright" w:hAnsi="Lucida Bright"/>
        </w:rPr>
        <w:t xml:space="preserve">In like manner, we are warned by God of an eternity in Hell for our disbelief and disobedience. </w:t>
      </w:r>
      <w:r>
        <w:rPr>
          <w:rFonts w:ascii="Lucida Bright" w:hAnsi="Lucida Bright"/>
        </w:rPr>
        <w:t xml:space="preserve"> </w:t>
      </w:r>
      <w:r w:rsidRPr="00727B7B">
        <w:rPr>
          <w:rFonts w:ascii="Lucida Bright" w:hAnsi="Lucida Bright"/>
        </w:rPr>
        <w:t xml:space="preserve">Are we heeding the warning of the Lord who has said He will come </w:t>
      </w:r>
      <w:r w:rsidRPr="00727B7B">
        <w:rPr>
          <w:rFonts w:ascii="Lucida Bright" w:hAnsi="Lucida Bright"/>
          <w:b/>
          <w:i/>
          <w:color w:val="FF00FF"/>
        </w:rPr>
        <w:t>“in flaming fire taking vengeance on them that know not God and that obey not the gospel of our Lord Jesus Christ”</w:t>
      </w:r>
      <w:r w:rsidRPr="00727B7B">
        <w:rPr>
          <w:rFonts w:ascii="Lucida Bright" w:hAnsi="Lucida Bright"/>
          <w:color w:val="FF00FF"/>
        </w:rPr>
        <w:t xml:space="preserve"> </w:t>
      </w:r>
      <w:r w:rsidRPr="00727B7B">
        <w:rPr>
          <w:rFonts w:ascii="Lucida Bright" w:hAnsi="Lucida Bright"/>
        </w:rPr>
        <w:t>(</w:t>
      </w:r>
      <w:r w:rsidRPr="00727B7B">
        <w:rPr>
          <w:rFonts w:ascii="Lucida Bright" w:hAnsi="Lucida Bright"/>
          <w:b/>
          <w:color w:val="FF00FF"/>
        </w:rPr>
        <w:t>2 Thessalonians 1:6-9</w:t>
      </w:r>
      <w:r w:rsidRPr="00727B7B">
        <w:rPr>
          <w:rFonts w:ascii="Lucida Bright" w:hAnsi="Lucida Bright"/>
        </w:rPr>
        <w:t>)?</w:t>
      </w:r>
    </w:p>
    <w:p w:rsidR="00727B7B" w:rsidRPr="00727B7B" w:rsidRDefault="00727B7B" w:rsidP="00727B7B">
      <w:pPr>
        <w:spacing w:after="0" w:line="240" w:lineRule="auto"/>
        <w:jc w:val="both"/>
        <w:rPr>
          <w:rFonts w:ascii="Lucida Bright" w:hAnsi="Lucida Bright"/>
        </w:rPr>
      </w:pPr>
      <w:r>
        <w:rPr>
          <w:rFonts w:ascii="Lucida Bright" w:hAnsi="Lucida Bright"/>
        </w:rPr>
        <w:tab/>
      </w:r>
      <w:r w:rsidRPr="00727B7B">
        <w:rPr>
          <w:rFonts w:ascii="Lucida Bright" w:hAnsi="Lucida Bright"/>
          <w:u w:val="single"/>
        </w:rPr>
        <w:t>3) He condemned the world by preparing for the coming flood.</w:t>
      </w:r>
      <w:r w:rsidRPr="00727B7B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 </w:t>
      </w:r>
      <w:r w:rsidRPr="00727B7B">
        <w:rPr>
          <w:rFonts w:ascii="Lucida Bright" w:hAnsi="Lucida Bright"/>
        </w:rPr>
        <w:t xml:space="preserve">Noah’s preparation of the ark showed that he not only believed in God, but believed God. </w:t>
      </w:r>
      <w:r>
        <w:rPr>
          <w:rFonts w:ascii="Lucida Bright" w:hAnsi="Lucida Bright"/>
        </w:rPr>
        <w:t xml:space="preserve"> </w:t>
      </w:r>
      <w:r w:rsidRPr="00727B7B">
        <w:rPr>
          <w:rFonts w:ascii="Lucida Bright" w:hAnsi="Lucida Bright"/>
        </w:rPr>
        <w:t>Those who have faith in God will do what He says to do (</w:t>
      </w:r>
      <w:r w:rsidRPr="00727B7B">
        <w:rPr>
          <w:rFonts w:ascii="Lucida Bright" w:hAnsi="Lucida Bright"/>
          <w:b/>
          <w:color w:val="FF00FF"/>
        </w:rPr>
        <w:t>Romans 10:16</w:t>
      </w:r>
      <w:r>
        <w:rPr>
          <w:rFonts w:ascii="Lucida Bright" w:hAnsi="Lucida Bright"/>
        </w:rPr>
        <w:t xml:space="preserve">).  </w:t>
      </w:r>
      <w:r w:rsidRPr="00727B7B">
        <w:rPr>
          <w:rFonts w:ascii="Lucida Bright" w:hAnsi="Lucida Bright"/>
        </w:rPr>
        <w:t>Noah prepared for the Flood and condemned a world of fools (</w:t>
      </w:r>
      <w:r w:rsidRPr="00727B7B">
        <w:rPr>
          <w:rFonts w:ascii="Lucida Bright" w:hAnsi="Lucida Bright"/>
          <w:b/>
          <w:color w:val="FF00FF"/>
        </w:rPr>
        <w:t>Matthew 25:1-13</w:t>
      </w:r>
      <w:r w:rsidRPr="00727B7B">
        <w:rPr>
          <w:rFonts w:ascii="Lucida Bright" w:hAnsi="Lucida Bright"/>
        </w:rPr>
        <w:t xml:space="preserve">). </w:t>
      </w:r>
      <w:r>
        <w:rPr>
          <w:rFonts w:ascii="Lucida Bright" w:hAnsi="Lucida Bright"/>
        </w:rPr>
        <w:t xml:space="preserve"> </w:t>
      </w:r>
      <w:r w:rsidRPr="00727B7B">
        <w:rPr>
          <w:rFonts w:ascii="Lucida Bright" w:hAnsi="Lucida Bright"/>
        </w:rPr>
        <w:t xml:space="preserve">In </w:t>
      </w:r>
      <w:r w:rsidRPr="00727B7B">
        <w:rPr>
          <w:rFonts w:ascii="Lucida Bright" w:hAnsi="Lucida Bright"/>
          <w:b/>
          <w:color w:val="FF00FF"/>
        </w:rPr>
        <w:t>Matthew 25:1-13</w:t>
      </w:r>
      <w:r w:rsidRPr="00727B7B">
        <w:rPr>
          <w:rFonts w:ascii="Lucida Bright" w:hAnsi="Lucida Bright"/>
        </w:rPr>
        <w:t>, we see where those prepared were rewarded and those who refused to prepare were condemned.</w:t>
      </w:r>
    </w:p>
    <w:p w:rsidR="00B237FE" w:rsidRPr="00727B7B" w:rsidRDefault="00727B7B" w:rsidP="00727B7B">
      <w:pPr>
        <w:spacing w:after="0" w:line="240" w:lineRule="auto"/>
        <w:jc w:val="both"/>
        <w:rPr>
          <w:rFonts w:ascii="Lucida Bright" w:hAnsi="Lucida Bright"/>
        </w:rPr>
      </w:pPr>
      <w:r>
        <w:rPr>
          <w:rFonts w:ascii="Lucida Bright" w:hAnsi="Lucida Bright"/>
        </w:rPr>
        <w:tab/>
      </w:r>
      <w:r w:rsidRPr="00727B7B">
        <w:rPr>
          <w:rFonts w:ascii="Lucida Bright" w:hAnsi="Lucida Bright"/>
        </w:rPr>
        <w:t xml:space="preserve">Did Noah talk down or act rude to the people? </w:t>
      </w:r>
      <w:r>
        <w:rPr>
          <w:rFonts w:ascii="Lucida Bright" w:hAnsi="Lucida Bright"/>
        </w:rPr>
        <w:t xml:space="preserve"> </w:t>
      </w:r>
      <w:r w:rsidRPr="00727B7B">
        <w:rPr>
          <w:rFonts w:ascii="Lucida Bright" w:hAnsi="Lucida Bright"/>
        </w:rPr>
        <w:t xml:space="preserve">Of course, not! </w:t>
      </w:r>
      <w:r>
        <w:rPr>
          <w:rFonts w:ascii="Lucida Bright" w:hAnsi="Lucida Bright"/>
        </w:rPr>
        <w:t xml:space="preserve"> </w:t>
      </w:r>
      <w:r w:rsidRPr="00727B7B">
        <w:rPr>
          <w:rFonts w:ascii="Lucida Bright" w:hAnsi="Lucida Bright"/>
        </w:rPr>
        <w:t xml:space="preserve">Nevertheless, he condemned the world at that time because he followed God and had the backbone to stand for his convictions and preach God’s word to others. </w:t>
      </w:r>
      <w:r>
        <w:rPr>
          <w:rFonts w:ascii="Lucida Bright" w:hAnsi="Lucida Bright"/>
        </w:rPr>
        <w:t xml:space="preserve"> </w:t>
      </w:r>
      <w:r w:rsidRPr="00727B7B">
        <w:rPr>
          <w:rFonts w:ascii="Lucida Bright" w:hAnsi="Lucida Bright"/>
        </w:rPr>
        <w:t xml:space="preserve">He did God’s will regardless of the consequences to himself or his family. </w:t>
      </w:r>
      <w:r>
        <w:rPr>
          <w:rFonts w:ascii="Lucida Bright" w:hAnsi="Lucida Bright"/>
        </w:rPr>
        <w:t xml:space="preserve"> </w:t>
      </w:r>
      <w:r w:rsidRPr="00727B7B">
        <w:rPr>
          <w:rFonts w:ascii="Lucida Bright" w:hAnsi="Lucida Bright"/>
        </w:rPr>
        <w:t>There are too few people like this today.</w:t>
      </w:r>
      <w:r>
        <w:rPr>
          <w:rFonts w:ascii="Lucida Bright" w:hAnsi="Lucida Bright"/>
        </w:rPr>
        <w:t xml:space="preserve"> </w:t>
      </w:r>
      <w:r w:rsidRPr="00727B7B">
        <w:rPr>
          <w:rFonts w:ascii="Lucida Bright" w:hAnsi="Lucida Bright"/>
        </w:rPr>
        <w:t xml:space="preserve"> Let us stand behind God’s will and have the backbone that was characteristic of Noah! </w:t>
      </w:r>
      <w:r>
        <w:rPr>
          <w:rFonts w:ascii="Lucida Bright" w:hAnsi="Lucida Bright"/>
        </w:rPr>
        <w:t xml:space="preserve"> </w:t>
      </w:r>
      <w:r w:rsidRPr="00727B7B">
        <w:rPr>
          <w:rFonts w:ascii="Lucida Bright" w:hAnsi="Lucida Bright"/>
        </w:rPr>
        <w:t xml:space="preserve">Have we complained that someone was “condemning” us? </w:t>
      </w:r>
      <w:r>
        <w:rPr>
          <w:rFonts w:ascii="Lucida Bright" w:hAnsi="Lucida Bright"/>
        </w:rPr>
        <w:t xml:space="preserve"> </w:t>
      </w:r>
      <w:r w:rsidRPr="00727B7B">
        <w:rPr>
          <w:rFonts w:ascii="Lucida Bright" w:hAnsi="Lucida Bright"/>
        </w:rPr>
        <w:t xml:space="preserve">Perhaps it was because they were doing God’s will, and we were not! </w:t>
      </w:r>
      <w:r>
        <w:rPr>
          <w:rFonts w:ascii="Lucida Bright" w:hAnsi="Lucida Bright"/>
        </w:rPr>
        <w:t xml:space="preserve"> </w:t>
      </w:r>
      <w:r w:rsidRPr="00727B7B">
        <w:rPr>
          <w:rFonts w:ascii="Lucida Bright" w:hAnsi="Lucida Bright"/>
        </w:rPr>
        <w:t xml:space="preserve">Let us repent while we have time </w:t>
      </w:r>
      <w:r w:rsidRPr="00727B7B">
        <w:rPr>
          <w:rFonts w:ascii="Lucida Bright" w:hAnsi="Lucida Bright"/>
        </w:rPr>
        <w:t>(</w:t>
      </w:r>
      <w:r w:rsidRPr="00727B7B">
        <w:rPr>
          <w:rFonts w:ascii="Lucida Bright" w:hAnsi="Lucida Bright"/>
          <w:b/>
          <w:color w:val="FF00FF"/>
        </w:rPr>
        <w:t>Luke 13:3; 2 Corinthians 6:2</w:t>
      </w:r>
      <w:r w:rsidRPr="00727B7B">
        <w:rPr>
          <w:rFonts w:ascii="Lucida Bright" w:hAnsi="Lucida Bright"/>
        </w:rPr>
        <w:t xml:space="preserve">). </w:t>
      </w:r>
    </w:p>
    <w:sectPr w:rsidR="00B237FE" w:rsidRPr="00727B7B" w:rsidSect="00727B7B">
      <w:pgSz w:w="12240" w:h="15840"/>
      <w:pgMar w:top="720" w:right="1440" w:bottom="82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B7B"/>
    <w:rsid w:val="006F0B92"/>
    <w:rsid w:val="00727B7B"/>
    <w:rsid w:val="0082235D"/>
    <w:rsid w:val="00B2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7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7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2018-05-18T18:38:00Z</cp:lastPrinted>
  <dcterms:created xsi:type="dcterms:W3CDTF">2018-05-18T18:42:00Z</dcterms:created>
  <dcterms:modified xsi:type="dcterms:W3CDTF">2018-05-18T18:42:00Z</dcterms:modified>
</cp:coreProperties>
</file>