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76AD" w:rsidRDefault="00E476AD" w:rsidP="00504DAF">
      <w:pPr>
        <w:pBdr>
          <w:top w:val="thinThickSmallGap" w:sz="24" w:space="1" w:color="FFFF00"/>
          <w:left w:val="thinThickSmallGap" w:sz="24" w:space="4" w:color="FFFF00"/>
          <w:bottom w:val="thickThinSmallGap" w:sz="24" w:space="1" w:color="FFFF00"/>
          <w:right w:val="thickThinSmallGap" w:sz="24" w:space="4" w:color="FFFF00"/>
        </w:pBdr>
        <w:shd w:val="clear" w:color="auto" w:fill="FFFFE5"/>
        <w:spacing w:after="0" w:line="240" w:lineRule="auto"/>
        <w:jc w:val="center"/>
        <w:rPr>
          <w:rFonts w:ascii="Book Antiqua" w:hAnsi="Book Antiqua"/>
          <w:b/>
          <w:color w:val="009900"/>
          <w:sz w:val="8"/>
          <w:szCs w:val="8"/>
          <w:u w:val="single"/>
        </w:rPr>
      </w:pPr>
    </w:p>
    <w:p w:rsidR="00795AD6" w:rsidRPr="00E476AD" w:rsidRDefault="00E476AD" w:rsidP="00504DAF">
      <w:pPr>
        <w:pBdr>
          <w:top w:val="thinThickSmallGap" w:sz="24" w:space="1" w:color="FFFF00"/>
          <w:left w:val="thinThickSmallGap" w:sz="24" w:space="4" w:color="FFFF00"/>
          <w:bottom w:val="thickThinSmallGap" w:sz="24" w:space="1" w:color="FFFF00"/>
          <w:right w:val="thickThinSmallGap" w:sz="24" w:space="4" w:color="FFFF00"/>
        </w:pBdr>
        <w:shd w:val="clear" w:color="auto" w:fill="FFFFE5"/>
        <w:spacing w:after="0" w:line="240" w:lineRule="auto"/>
        <w:jc w:val="center"/>
        <w:rPr>
          <w:rFonts w:ascii="Bookman Old Style" w:hAnsi="Bookman Old Style"/>
          <w:b/>
          <w:color w:val="009900"/>
          <w:sz w:val="36"/>
          <w:szCs w:val="36"/>
          <w:u w:val="single"/>
        </w:rPr>
      </w:pPr>
      <w:bookmarkStart w:id="0" w:name="_GoBack"/>
      <w:bookmarkEnd w:id="0"/>
      <w:r w:rsidRPr="00E476AD">
        <w:rPr>
          <w:rFonts w:ascii="Bookman Old Style" w:hAnsi="Bookman Old Style"/>
          <w:b/>
          <w:color w:val="009900"/>
          <w:sz w:val="36"/>
          <w:szCs w:val="36"/>
          <w:u w:val="single"/>
        </w:rPr>
        <w:t>When You Come Together As A Church</w:t>
      </w:r>
    </w:p>
    <w:p w:rsidR="00BD0BF4" w:rsidRPr="00E476AD" w:rsidRDefault="00E476AD" w:rsidP="00504DAF">
      <w:pPr>
        <w:pBdr>
          <w:top w:val="thinThickSmallGap" w:sz="24" w:space="1" w:color="FFFF00"/>
          <w:left w:val="thinThickSmallGap" w:sz="24" w:space="4" w:color="FFFF00"/>
          <w:bottom w:val="thickThinSmallGap" w:sz="24" w:space="1" w:color="FFFF00"/>
          <w:right w:val="thickThinSmallGap" w:sz="24" w:space="4" w:color="FFFF00"/>
        </w:pBdr>
        <w:shd w:val="clear" w:color="auto" w:fill="FFFFE5"/>
        <w:spacing w:after="0" w:line="240" w:lineRule="auto"/>
        <w:jc w:val="center"/>
        <w:rPr>
          <w:rFonts w:ascii="Bookman Old Style" w:hAnsi="Bookman Old Style"/>
          <w:sz w:val="20"/>
          <w:szCs w:val="20"/>
        </w:rPr>
      </w:pPr>
      <w:r w:rsidRPr="00E476AD">
        <w:rPr>
          <w:rFonts w:ascii="Bookman Old Style" w:hAnsi="Bookman Old Style"/>
          <w:sz w:val="20"/>
          <w:szCs w:val="20"/>
        </w:rPr>
        <w:t>Ken</w:t>
      </w:r>
      <w:r w:rsidR="00BD0BF4" w:rsidRPr="00E476AD">
        <w:rPr>
          <w:rFonts w:ascii="Bookman Old Style" w:hAnsi="Bookman Old Style"/>
          <w:sz w:val="20"/>
          <w:szCs w:val="20"/>
        </w:rPr>
        <w:t xml:space="preserve"> Sils</w:t>
      </w:r>
      <w:r w:rsidR="00EA5E2A" w:rsidRPr="00E476AD">
        <w:rPr>
          <w:rFonts w:ascii="Bookman Old Style" w:hAnsi="Bookman Old Style"/>
          <w:sz w:val="20"/>
          <w:szCs w:val="20"/>
        </w:rPr>
        <w:t xml:space="preserve"> – continued from the front</w:t>
      </w:r>
    </w:p>
    <w:p w:rsidR="00BD0BF4" w:rsidRPr="00E476AD" w:rsidRDefault="00BD0BF4" w:rsidP="00504DAF">
      <w:pPr>
        <w:pBdr>
          <w:top w:val="thinThickSmallGap" w:sz="24" w:space="1" w:color="FFFF00"/>
          <w:left w:val="thinThickSmallGap" w:sz="24" w:space="4" w:color="FFFF00"/>
          <w:bottom w:val="thickThinSmallGap" w:sz="24" w:space="1" w:color="FFFF00"/>
          <w:right w:val="thickThinSmallGap" w:sz="24" w:space="4" w:color="FFFF00"/>
        </w:pBdr>
        <w:shd w:val="clear" w:color="auto" w:fill="FFFFE5"/>
        <w:spacing w:after="0" w:line="240" w:lineRule="auto"/>
        <w:rPr>
          <w:rFonts w:ascii="Bookman Old Style" w:hAnsi="Bookman Old Style"/>
          <w:sz w:val="24"/>
          <w:szCs w:val="24"/>
        </w:rPr>
      </w:pPr>
    </w:p>
    <w:p w:rsidR="00E476AD" w:rsidRPr="00E476AD" w:rsidRDefault="00EA5E2A" w:rsidP="00E476AD">
      <w:pPr>
        <w:pBdr>
          <w:top w:val="thinThickSmallGap" w:sz="24" w:space="1" w:color="FFFF00"/>
          <w:left w:val="thinThickSmallGap" w:sz="24" w:space="4" w:color="FFFF00"/>
          <w:bottom w:val="thickThinSmallGap" w:sz="24" w:space="1" w:color="FFFF00"/>
          <w:right w:val="thickThinSmallGap" w:sz="24" w:space="4" w:color="FFFF00"/>
        </w:pBdr>
        <w:shd w:val="clear" w:color="auto" w:fill="FFFFE5"/>
        <w:spacing w:after="0" w:line="240" w:lineRule="auto"/>
        <w:jc w:val="both"/>
        <w:rPr>
          <w:rFonts w:ascii="Bookman Old Style" w:hAnsi="Bookman Old Style"/>
          <w:sz w:val="24"/>
          <w:szCs w:val="24"/>
        </w:rPr>
      </w:pPr>
      <w:r w:rsidRPr="00E476AD">
        <w:rPr>
          <w:rFonts w:ascii="Bookman Old Style" w:hAnsi="Bookman Old Style"/>
        </w:rPr>
        <w:tab/>
      </w:r>
      <w:r w:rsidR="002C7B7B" w:rsidRPr="00E476AD">
        <w:rPr>
          <w:rFonts w:ascii="Bookman Old Style" w:hAnsi="Bookman Old Style"/>
          <w:sz w:val="24"/>
          <w:szCs w:val="24"/>
        </w:rPr>
        <w:t xml:space="preserve"> </w:t>
      </w:r>
      <w:r w:rsidR="00E476AD" w:rsidRPr="00E476AD">
        <w:rPr>
          <w:rFonts w:ascii="Bookman Old Style" w:hAnsi="Bookman Old Style"/>
          <w:sz w:val="24"/>
          <w:szCs w:val="24"/>
        </w:rPr>
        <w:t xml:space="preserve">I have heard a lot from what others are thinking, feeling or how they’ve been persuaded that gathering isn’t essential; but I keep coming back to, </w:t>
      </w:r>
      <w:r w:rsidR="00E476AD" w:rsidRPr="00E476AD">
        <w:rPr>
          <w:rFonts w:ascii="Bookman Old Style" w:hAnsi="Bookman Old Style"/>
          <w:b/>
          <w:sz w:val="24"/>
          <w:szCs w:val="24"/>
          <w:u w:val="single"/>
        </w:rPr>
        <w:t>“What does the Bible say about: going to church?”</w:t>
      </w:r>
      <w:r w:rsidR="00E476AD" w:rsidRPr="00E476AD">
        <w:rPr>
          <w:rFonts w:ascii="Bookman Old Style" w:hAnsi="Bookman Old Style"/>
          <w:sz w:val="24"/>
          <w:szCs w:val="24"/>
        </w:rPr>
        <w:t xml:space="preserve">   The New Testament speaks of this need!  Jesus told Peter in </w:t>
      </w:r>
      <w:r w:rsidR="00E476AD" w:rsidRPr="00E476AD">
        <w:rPr>
          <w:rFonts w:ascii="Bookman Old Style" w:hAnsi="Bookman Old Style"/>
          <w:b/>
          <w:color w:val="009900"/>
          <w:sz w:val="24"/>
          <w:szCs w:val="24"/>
        </w:rPr>
        <w:t>Matthew 16:18</w:t>
      </w:r>
      <w:r w:rsidR="00E476AD" w:rsidRPr="00E476AD">
        <w:rPr>
          <w:rFonts w:ascii="Bookman Old Style" w:hAnsi="Bookman Old Style"/>
          <w:sz w:val="24"/>
          <w:szCs w:val="24"/>
        </w:rPr>
        <w:t xml:space="preserve"> that the church belongs to Him.  Jesus commissioned His apostles to go out and make disciples and then, lay down foundation markers for His church, </w:t>
      </w:r>
      <w:r w:rsidR="00E476AD" w:rsidRPr="00E476AD">
        <w:rPr>
          <w:rFonts w:ascii="Bookman Old Style" w:hAnsi="Bookman Old Style"/>
          <w:b/>
          <w:color w:val="009900"/>
          <w:sz w:val="24"/>
          <w:szCs w:val="24"/>
        </w:rPr>
        <w:t>Ephesians 2:19-22</w:t>
      </w:r>
      <w:r w:rsidR="00E476AD" w:rsidRPr="00E476AD">
        <w:rPr>
          <w:rFonts w:ascii="Bookman Old Style" w:hAnsi="Bookman Old Style"/>
          <w:sz w:val="24"/>
          <w:szCs w:val="24"/>
        </w:rPr>
        <w:t xml:space="preserve">.  It’s no surprise that immediately upon their conversion to Jesus in </w:t>
      </w:r>
      <w:r w:rsidR="00E476AD" w:rsidRPr="00E476AD">
        <w:rPr>
          <w:rFonts w:ascii="Bookman Old Style" w:hAnsi="Bookman Old Style"/>
          <w:b/>
          <w:color w:val="009900"/>
          <w:sz w:val="24"/>
          <w:szCs w:val="24"/>
        </w:rPr>
        <w:t>Acts 2:41</w:t>
      </w:r>
      <w:r w:rsidR="00E476AD" w:rsidRPr="00E476AD">
        <w:rPr>
          <w:rFonts w:ascii="Bookman Old Style" w:hAnsi="Bookman Old Style"/>
          <w:sz w:val="24"/>
          <w:szCs w:val="24"/>
        </w:rPr>
        <w:t xml:space="preserve">, newborn Christians, </w:t>
      </w:r>
      <w:r w:rsidR="00E476AD" w:rsidRPr="00E476AD">
        <w:rPr>
          <w:rFonts w:ascii="Bookman Old Style" w:hAnsi="Bookman Old Style"/>
          <w:b/>
          <w:i/>
          <w:color w:val="009900"/>
          <w:sz w:val="24"/>
          <w:szCs w:val="24"/>
        </w:rPr>
        <w:t>“continued steadfastly in the apostles’ doctrine…”</w:t>
      </w:r>
      <w:r w:rsidR="00E476AD" w:rsidRPr="00E476AD">
        <w:rPr>
          <w:rFonts w:ascii="Bookman Old Style" w:hAnsi="Bookman Old Style"/>
          <w:color w:val="009900"/>
          <w:sz w:val="24"/>
          <w:szCs w:val="24"/>
        </w:rPr>
        <w:t xml:space="preserve"> </w:t>
      </w:r>
      <w:r w:rsidR="00E476AD" w:rsidRPr="00E476AD">
        <w:rPr>
          <w:rFonts w:ascii="Bookman Old Style" w:hAnsi="Bookman Old Style"/>
          <w:sz w:val="24"/>
          <w:szCs w:val="24"/>
        </w:rPr>
        <w:t>(</w:t>
      </w:r>
      <w:r w:rsidR="00E476AD" w:rsidRPr="00E476AD">
        <w:rPr>
          <w:rFonts w:ascii="Bookman Old Style" w:hAnsi="Bookman Old Style"/>
          <w:b/>
          <w:color w:val="009900"/>
          <w:sz w:val="24"/>
          <w:szCs w:val="24"/>
        </w:rPr>
        <w:t>Acts 2:42</w:t>
      </w:r>
      <w:r w:rsidR="00E476AD" w:rsidRPr="00E476AD">
        <w:rPr>
          <w:rFonts w:ascii="Bookman Old Style" w:hAnsi="Bookman Old Style"/>
          <w:sz w:val="24"/>
          <w:szCs w:val="24"/>
        </w:rPr>
        <w:t xml:space="preserve">).  These ambassadors of Christ had a lot of instruction to lay down for His church and they accomplished that mission.  I think of Paul exhorting Timothy, a preacher of the gospel, saying this in </w:t>
      </w:r>
      <w:r w:rsidR="00E476AD" w:rsidRPr="00E476AD">
        <w:rPr>
          <w:rFonts w:ascii="Bookman Old Style" w:hAnsi="Bookman Old Style"/>
          <w:b/>
          <w:color w:val="009900"/>
          <w:sz w:val="24"/>
          <w:szCs w:val="24"/>
        </w:rPr>
        <w:t>2 Timothy 1:13</w:t>
      </w:r>
      <w:r w:rsidR="00E476AD" w:rsidRPr="00E476AD">
        <w:rPr>
          <w:rFonts w:ascii="Bookman Old Style" w:hAnsi="Bookman Old Style"/>
          <w:sz w:val="24"/>
          <w:szCs w:val="24"/>
        </w:rPr>
        <w:t xml:space="preserve">, </w:t>
      </w:r>
      <w:r w:rsidR="00E476AD" w:rsidRPr="00E476AD">
        <w:rPr>
          <w:rFonts w:ascii="Bookman Old Style" w:hAnsi="Bookman Old Style"/>
          <w:b/>
          <w:i/>
          <w:color w:val="009900"/>
          <w:sz w:val="24"/>
          <w:szCs w:val="24"/>
        </w:rPr>
        <w:t xml:space="preserve">“Hold fast the pattern of sound words which you have heard from me, in faith and love which are in Christ Jesus.” </w:t>
      </w:r>
      <w:r w:rsidR="00E476AD" w:rsidRPr="00E476AD">
        <w:rPr>
          <w:rFonts w:ascii="Bookman Old Style" w:hAnsi="Bookman Old Style"/>
          <w:sz w:val="24"/>
          <w:szCs w:val="24"/>
        </w:rPr>
        <w:t xml:space="preserve"> Follow the pattern, Timothy… and this transcends to you and me as well!</w:t>
      </w:r>
    </w:p>
    <w:p w:rsidR="00E476AD" w:rsidRPr="00E476AD" w:rsidRDefault="00E476AD" w:rsidP="00E476AD">
      <w:pPr>
        <w:pBdr>
          <w:top w:val="thinThickSmallGap" w:sz="24" w:space="1" w:color="FFFF00"/>
          <w:left w:val="thinThickSmallGap" w:sz="24" w:space="4" w:color="FFFF00"/>
          <w:bottom w:val="thickThinSmallGap" w:sz="24" w:space="1" w:color="FFFF00"/>
          <w:right w:val="thickThinSmallGap" w:sz="24" w:space="4" w:color="FFFF00"/>
        </w:pBdr>
        <w:shd w:val="clear" w:color="auto" w:fill="FFFFE5"/>
        <w:spacing w:after="0" w:line="240" w:lineRule="auto"/>
        <w:jc w:val="both"/>
        <w:rPr>
          <w:rFonts w:ascii="Bookman Old Style" w:hAnsi="Bookman Old Style"/>
          <w:sz w:val="24"/>
          <w:szCs w:val="24"/>
        </w:rPr>
      </w:pPr>
      <w:r w:rsidRPr="00E476AD">
        <w:rPr>
          <w:rFonts w:ascii="Bookman Old Style" w:hAnsi="Bookman Old Style"/>
          <w:sz w:val="24"/>
          <w:szCs w:val="24"/>
        </w:rPr>
        <w:tab/>
        <w:t xml:space="preserve">Where did the title for this article come from?  Paul was chiding the Christians in Corinth for their abuse of the Lord’s Supper in </w:t>
      </w:r>
      <w:r w:rsidRPr="00E476AD">
        <w:rPr>
          <w:rFonts w:ascii="Bookman Old Style" w:hAnsi="Bookman Old Style"/>
          <w:b/>
          <w:color w:val="009900"/>
          <w:sz w:val="24"/>
          <w:szCs w:val="24"/>
        </w:rPr>
        <w:t>1 Corinthians 11:18</w:t>
      </w:r>
      <w:r w:rsidRPr="00E476AD">
        <w:rPr>
          <w:rFonts w:ascii="Bookman Old Style" w:hAnsi="Bookman Old Style"/>
          <w:sz w:val="24"/>
          <w:szCs w:val="24"/>
        </w:rPr>
        <w:t xml:space="preserve">.  They had corrupted the Lord’s Supper so badly that it was reduced to a secular, common, individual meal.  Paul offered immediate corrective measures to once again restore the Lord’s Supper.  Later in </w:t>
      </w:r>
      <w:r w:rsidRPr="00E476AD">
        <w:rPr>
          <w:rFonts w:ascii="Bookman Old Style" w:hAnsi="Bookman Old Style"/>
          <w:b/>
          <w:color w:val="009900"/>
          <w:sz w:val="24"/>
          <w:szCs w:val="24"/>
        </w:rPr>
        <w:t>1 Corinthians 14</w:t>
      </w:r>
      <w:r w:rsidRPr="00E476AD">
        <w:rPr>
          <w:rFonts w:ascii="Bookman Old Style" w:hAnsi="Bookman Old Style"/>
          <w:sz w:val="24"/>
          <w:szCs w:val="24"/>
        </w:rPr>
        <w:t xml:space="preserve">, Paul again addressed the idea of “going to church” saying, </w:t>
      </w:r>
      <w:r w:rsidRPr="00E476AD">
        <w:rPr>
          <w:rFonts w:ascii="Bookman Old Style" w:hAnsi="Bookman Old Style"/>
          <w:b/>
          <w:i/>
          <w:color w:val="009900"/>
          <w:sz w:val="24"/>
          <w:szCs w:val="24"/>
        </w:rPr>
        <w:t>“the whole church coming together in one place”</w:t>
      </w:r>
      <w:r w:rsidRPr="00E476AD">
        <w:rPr>
          <w:rFonts w:ascii="Bookman Old Style" w:hAnsi="Bookman Old Style"/>
          <w:sz w:val="24"/>
          <w:szCs w:val="24"/>
        </w:rPr>
        <w:t xml:space="preserve"> (</w:t>
      </w:r>
      <w:r w:rsidRPr="00E476AD">
        <w:rPr>
          <w:rFonts w:ascii="Bookman Old Style" w:hAnsi="Bookman Old Style"/>
          <w:b/>
          <w:color w:val="009900"/>
          <w:sz w:val="24"/>
          <w:szCs w:val="24"/>
        </w:rPr>
        <w:t>vs. 23</w:t>
      </w:r>
      <w:r w:rsidRPr="00E476AD">
        <w:rPr>
          <w:rFonts w:ascii="Bookman Old Style" w:hAnsi="Bookman Old Style"/>
          <w:sz w:val="24"/>
          <w:szCs w:val="24"/>
        </w:rPr>
        <w:t xml:space="preserve">) and </w:t>
      </w:r>
      <w:r w:rsidRPr="00E476AD">
        <w:rPr>
          <w:rFonts w:ascii="Bookman Old Style" w:hAnsi="Bookman Old Style"/>
          <w:b/>
          <w:i/>
          <w:color w:val="009900"/>
          <w:sz w:val="24"/>
          <w:szCs w:val="24"/>
        </w:rPr>
        <w:t>“whenever you come together</w:t>
      </w:r>
      <w:r w:rsidRPr="00E476AD">
        <w:rPr>
          <w:rFonts w:ascii="Bookman Old Style" w:hAnsi="Bookman Old Style"/>
          <w:sz w:val="24"/>
          <w:szCs w:val="24"/>
        </w:rPr>
        <w:t>”, (</w:t>
      </w:r>
      <w:r w:rsidRPr="00E476AD">
        <w:rPr>
          <w:rFonts w:ascii="Bookman Old Style" w:hAnsi="Bookman Old Style"/>
          <w:b/>
          <w:color w:val="009900"/>
          <w:sz w:val="24"/>
          <w:szCs w:val="24"/>
        </w:rPr>
        <w:t>vs. 26</w:t>
      </w:r>
      <w:r w:rsidRPr="00E476AD">
        <w:rPr>
          <w:rFonts w:ascii="Bookman Old Style" w:hAnsi="Bookman Old Style"/>
          <w:sz w:val="24"/>
          <w:szCs w:val="24"/>
        </w:rPr>
        <w:t>).  The church (the assembly or congregation) came together: literally, personally, actually and collectively!  They gathered to take the Lord’s Supper, to sing praises to God, to pray, to offer the “collection for the saints”, (</w:t>
      </w:r>
      <w:r w:rsidRPr="00E476AD">
        <w:rPr>
          <w:rFonts w:ascii="Bookman Old Style" w:hAnsi="Bookman Old Style"/>
          <w:b/>
          <w:color w:val="009900"/>
          <w:sz w:val="24"/>
          <w:szCs w:val="24"/>
        </w:rPr>
        <w:t>1 Corinthians 16:1-2</w:t>
      </w:r>
      <w:r w:rsidRPr="00E476AD">
        <w:rPr>
          <w:rFonts w:ascii="Bookman Old Style" w:hAnsi="Bookman Old Style"/>
          <w:sz w:val="24"/>
          <w:szCs w:val="24"/>
        </w:rPr>
        <w:t xml:space="preserve">) and to hear gospel preaching.  And, they did this each Sunday as </w:t>
      </w:r>
      <w:r w:rsidRPr="00E476AD">
        <w:rPr>
          <w:rFonts w:ascii="Bookman Old Style" w:hAnsi="Bookman Old Style"/>
          <w:b/>
          <w:color w:val="009900"/>
          <w:sz w:val="24"/>
          <w:szCs w:val="24"/>
        </w:rPr>
        <w:t>Acts 20:7</w:t>
      </w:r>
      <w:r w:rsidRPr="00E476AD">
        <w:rPr>
          <w:rFonts w:ascii="Bookman Old Style" w:hAnsi="Bookman Old Style"/>
          <w:sz w:val="24"/>
          <w:szCs w:val="24"/>
        </w:rPr>
        <w:t xml:space="preserve"> historically documents, </w:t>
      </w:r>
      <w:r w:rsidRPr="00E476AD">
        <w:rPr>
          <w:rFonts w:ascii="Bookman Old Style" w:hAnsi="Bookman Old Style"/>
          <w:b/>
          <w:i/>
          <w:color w:val="009900"/>
          <w:sz w:val="24"/>
          <w:szCs w:val="24"/>
        </w:rPr>
        <w:t>“Now on the first day of the week, when the disciples came together to break bread, Paul, ready to depart the next day, spoke to them and continued his message until midnight.”</w:t>
      </w:r>
      <w:r w:rsidRPr="00E476AD">
        <w:rPr>
          <w:rFonts w:ascii="Bookman Old Style" w:hAnsi="Bookman Old Style"/>
          <w:color w:val="009900"/>
          <w:sz w:val="24"/>
          <w:szCs w:val="24"/>
        </w:rPr>
        <w:t xml:space="preserve">  </w:t>
      </w:r>
    </w:p>
    <w:p w:rsidR="00E476AD" w:rsidRDefault="00E476AD" w:rsidP="00E476AD">
      <w:pPr>
        <w:pBdr>
          <w:top w:val="thinThickSmallGap" w:sz="24" w:space="1" w:color="FFFF00"/>
          <w:left w:val="thinThickSmallGap" w:sz="24" w:space="4" w:color="FFFF00"/>
          <w:bottom w:val="thickThinSmallGap" w:sz="24" w:space="1" w:color="FFFF00"/>
          <w:right w:val="thickThinSmallGap" w:sz="24" w:space="4" w:color="FFFF00"/>
        </w:pBdr>
        <w:shd w:val="clear" w:color="auto" w:fill="FFFFE5"/>
        <w:spacing w:after="0" w:line="240" w:lineRule="auto"/>
        <w:jc w:val="both"/>
        <w:rPr>
          <w:rFonts w:ascii="Bookman Old Style" w:hAnsi="Bookman Old Style"/>
          <w:sz w:val="24"/>
          <w:szCs w:val="24"/>
        </w:rPr>
      </w:pPr>
      <w:r w:rsidRPr="00E476AD">
        <w:rPr>
          <w:rFonts w:ascii="Bookman Old Style" w:hAnsi="Bookman Old Style"/>
          <w:sz w:val="24"/>
          <w:szCs w:val="24"/>
        </w:rPr>
        <w:tab/>
        <w:t xml:space="preserve">From this you may be thinking, </w:t>
      </w:r>
      <w:r w:rsidRPr="00E476AD">
        <w:rPr>
          <w:rFonts w:ascii="Bookman Old Style" w:hAnsi="Bookman Old Style"/>
          <w:i/>
          <w:sz w:val="24"/>
          <w:szCs w:val="24"/>
        </w:rPr>
        <w:t xml:space="preserve">“OK, Christians in the Bible literally came together and did all those things… but, does it really matter?  I mean, I’m free in Christ and I want to worship Him differently; even greater, higher, nobler – more heartfelt; after all, it’s my personal relationship with Jesus is all that really matters, right?” </w:t>
      </w:r>
      <w:r w:rsidRPr="00E476AD">
        <w:rPr>
          <w:rFonts w:ascii="Bookman Old Style" w:hAnsi="Bookman Old Style"/>
          <w:sz w:val="24"/>
          <w:szCs w:val="24"/>
        </w:rPr>
        <w:t xml:space="preserve"> Do you remember the story of Jesus speaking to the woman at Jacob’s well in John’s gospel?  Jesus told her in </w:t>
      </w:r>
      <w:r w:rsidRPr="00E476AD">
        <w:rPr>
          <w:rFonts w:ascii="Bookman Old Style" w:hAnsi="Bookman Old Style"/>
          <w:b/>
          <w:color w:val="009900"/>
          <w:sz w:val="24"/>
          <w:szCs w:val="24"/>
        </w:rPr>
        <w:t>John 4:24</w:t>
      </w:r>
      <w:r w:rsidRPr="00E476AD">
        <w:rPr>
          <w:rFonts w:ascii="Bookman Old Style" w:hAnsi="Bookman Old Style"/>
          <w:sz w:val="24"/>
          <w:szCs w:val="24"/>
        </w:rPr>
        <w:t xml:space="preserve">, </w:t>
      </w:r>
      <w:r w:rsidRPr="00E476AD">
        <w:rPr>
          <w:rFonts w:ascii="Bookman Old Style" w:hAnsi="Bookman Old Style"/>
          <w:b/>
          <w:i/>
          <w:color w:val="009900"/>
          <w:sz w:val="24"/>
          <w:szCs w:val="24"/>
        </w:rPr>
        <w:t>“God is spirit, and those who worship Him must worship Him in spirit and truth.”</w:t>
      </w:r>
      <w:r w:rsidRPr="00E476AD">
        <w:rPr>
          <w:rFonts w:ascii="Bookman Old Style" w:hAnsi="Bookman Old Style"/>
          <w:color w:val="009900"/>
          <w:sz w:val="24"/>
          <w:szCs w:val="24"/>
        </w:rPr>
        <w:t xml:space="preserve">  </w:t>
      </w:r>
      <w:r w:rsidRPr="00E476AD">
        <w:rPr>
          <w:rFonts w:ascii="Bookman Old Style" w:hAnsi="Bookman Old Style"/>
          <w:sz w:val="24"/>
          <w:szCs w:val="24"/>
        </w:rPr>
        <w:t xml:space="preserve">Jesus set the plate: we must worship God with the proper spirit and also, according to His instructions.  Yes, it really does matter!  </w:t>
      </w:r>
    </w:p>
    <w:p w:rsidR="00BD0BF4" w:rsidRDefault="00E476AD" w:rsidP="00E476AD">
      <w:pPr>
        <w:pBdr>
          <w:top w:val="thinThickSmallGap" w:sz="24" w:space="1" w:color="FFFF00"/>
          <w:left w:val="thinThickSmallGap" w:sz="24" w:space="4" w:color="FFFF00"/>
          <w:bottom w:val="thickThinSmallGap" w:sz="24" w:space="1" w:color="FFFF00"/>
          <w:right w:val="thickThinSmallGap" w:sz="24" w:space="4" w:color="FFFF00"/>
        </w:pBdr>
        <w:shd w:val="clear" w:color="auto" w:fill="FFFFE5"/>
        <w:spacing w:after="0" w:line="240" w:lineRule="auto"/>
        <w:jc w:val="both"/>
        <w:rPr>
          <w:rFonts w:ascii="Bookman Old Style" w:hAnsi="Bookman Old Style"/>
          <w:sz w:val="8"/>
          <w:szCs w:val="8"/>
        </w:rPr>
      </w:pPr>
      <w:r>
        <w:rPr>
          <w:rFonts w:ascii="Bookman Old Style" w:hAnsi="Bookman Old Style"/>
          <w:sz w:val="24"/>
          <w:szCs w:val="24"/>
        </w:rPr>
        <w:tab/>
      </w:r>
      <w:r w:rsidRPr="00E476AD">
        <w:rPr>
          <w:rFonts w:ascii="Bookman Old Style" w:hAnsi="Bookman Old Style"/>
          <w:sz w:val="24"/>
          <w:szCs w:val="24"/>
        </w:rPr>
        <w:t>Churches of Christ (</w:t>
      </w:r>
      <w:r w:rsidRPr="00E476AD">
        <w:rPr>
          <w:rFonts w:ascii="Bookman Old Style" w:hAnsi="Bookman Old Style"/>
          <w:b/>
          <w:color w:val="009900"/>
          <w:sz w:val="24"/>
          <w:szCs w:val="24"/>
        </w:rPr>
        <w:t>Romans 16:16</w:t>
      </w:r>
      <w:r w:rsidRPr="00E476AD">
        <w:rPr>
          <w:rFonts w:ascii="Bookman Old Style" w:hAnsi="Bookman Old Style"/>
          <w:sz w:val="24"/>
          <w:szCs w:val="24"/>
        </w:rPr>
        <w:t>) have been “congregating” for nearly 2000 years.   As a church of Christ in Mobile, we “come together” each 1</w:t>
      </w:r>
      <w:r w:rsidRPr="00E476AD">
        <w:rPr>
          <w:rFonts w:ascii="Bookman Old Style" w:hAnsi="Bookman Old Style"/>
          <w:sz w:val="24"/>
          <w:szCs w:val="24"/>
          <w:vertAlign w:val="superscript"/>
        </w:rPr>
        <w:t>st</w:t>
      </w:r>
      <w:r w:rsidRPr="00E476AD">
        <w:rPr>
          <w:rFonts w:ascii="Bookman Old Style" w:hAnsi="Bookman Old Style"/>
          <w:sz w:val="24"/>
          <w:szCs w:val="24"/>
        </w:rPr>
        <w:t xml:space="preserve"> day of the week as Christians have been doing since the 1</w:t>
      </w:r>
      <w:r w:rsidRPr="00E476AD">
        <w:rPr>
          <w:rFonts w:ascii="Bookman Old Style" w:hAnsi="Bookman Old Style"/>
          <w:sz w:val="24"/>
          <w:szCs w:val="24"/>
          <w:vertAlign w:val="superscript"/>
        </w:rPr>
        <w:t>st</w:t>
      </w:r>
      <w:r w:rsidRPr="00E476AD">
        <w:rPr>
          <w:rFonts w:ascii="Bookman Old Style" w:hAnsi="Bookman Old Style"/>
          <w:sz w:val="24"/>
          <w:szCs w:val="24"/>
        </w:rPr>
        <w:t xml:space="preserve"> century.  We practice these Bible acts for worship just as stated in this article from the Bible.  And, our attitudes are reverent, humble and united in homage and praise as we collectively worship God.  Friends, we will never go wrong doing, “Bible things in Bible ways” and </w:t>
      </w:r>
      <w:r w:rsidRPr="00E476AD">
        <w:rPr>
          <w:rFonts w:ascii="Bookman Old Style" w:hAnsi="Bookman Old Style"/>
          <w:b/>
          <w:i/>
          <w:color w:val="009900"/>
          <w:sz w:val="24"/>
          <w:szCs w:val="24"/>
        </w:rPr>
        <w:t>“following the pattern of sound words”</w:t>
      </w:r>
      <w:r w:rsidRPr="00E476AD">
        <w:rPr>
          <w:rFonts w:ascii="Bookman Old Style" w:hAnsi="Bookman Old Style"/>
          <w:color w:val="009900"/>
          <w:sz w:val="24"/>
          <w:szCs w:val="24"/>
        </w:rPr>
        <w:t xml:space="preserve"> </w:t>
      </w:r>
      <w:r w:rsidRPr="00E476AD">
        <w:rPr>
          <w:rFonts w:ascii="Bookman Old Style" w:hAnsi="Bookman Old Style"/>
          <w:sz w:val="24"/>
          <w:szCs w:val="24"/>
        </w:rPr>
        <w:t xml:space="preserve">as revealed in the New Testament Scriptures.  </w:t>
      </w:r>
      <w:r>
        <w:rPr>
          <w:rFonts w:ascii="Bookman Old Style" w:hAnsi="Bookman Old Style"/>
          <w:sz w:val="8"/>
          <w:szCs w:val="8"/>
        </w:rPr>
        <w:t xml:space="preserve">   </w:t>
      </w:r>
    </w:p>
    <w:p w:rsidR="00E476AD" w:rsidRPr="00E476AD" w:rsidRDefault="00E476AD" w:rsidP="00E476AD">
      <w:pPr>
        <w:pBdr>
          <w:top w:val="thinThickSmallGap" w:sz="24" w:space="1" w:color="FFFF00"/>
          <w:left w:val="thinThickSmallGap" w:sz="24" w:space="4" w:color="FFFF00"/>
          <w:bottom w:val="thickThinSmallGap" w:sz="24" w:space="1" w:color="FFFF00"/>
          <w:right w:val="thickThinSmallGap" w:sz="24" w:space="4" w:color="FFFF00"/>
        </w:pBdr>
        <w:shd w:val="clear" w:color="auto" w:fill="FFFFE5"/>
        <w:spacing w:after="0" w:line="240" w:lineRule="auto"/>
        <w:jc w:val="both"/>
        <w:rPr>
          <w:rFonts w:ascii="Bookman Old Style" w:hAnsi="Bookman Old Style"/>
          <w:sz w:val="8"/>
          <w:szCs w:val="8"/>
        </w:rPr>
      </w:pPr>
    </w:p>
    <w:sectPr w:rsidR="00E476AD" w:rsidRPr="00E476AD" w:rsidSect="00E476AD">
      <w:pgSz w:w="12240" w:h="15840"/>
      <w:pgMar w:top="864" w:right="1440"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0BF4"/>
    <w:rsid w:val="001E1FDA"/>
    <w:rsid w:val="002C7B7B"/>
    <w:rsid w:val="002F4180"/>
    <w:rsid w:val="003A6107"/>
    <w:rsid w:val="00423A40"/>
    <w:rsid w:val="00504DAF"/>
    <w:rsid w:val="00737AC0"/>
    <w:rsid w:val="00751B00"/>
    <w:rsid w:val="00795AD6"/>
    <w:rsid w:val="007A1668"/>
    <w:rsid w:val="007E6CB9"/>
    <w:rsid w:val="00BD0BF4"/>
    <w:rsid w:val="00CB6459"/>
    <w:rsid w:val="00D42CB4"/>
    <w:rsid w:val="00E048C6"/>
    <w:rsid w:val="00E12DCD"/>
    <w:rsid w:val="00E476AD"/>
    <w:rsid w:val="00E94BC6"/>
    <w:rsid w:val="00EA5E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505</Words>
  <Characters>2883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cp:lastPrinted>2020-03-25T20:50:00Z</cp:lastPrinted>
  <dcterms:created xsi:type="dcterms:W3CDTF">2020-03-25T20:56:00Z</dcterms:created>
  <dcterms:modified xsi:type="dcterms:W3CDTF">2020-03-25T20:56:00Z</dcterms:modified>
</cp:coreProperties>
</file>