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63FED" w14:textId="77777777" w:rsidR="003D0052" w:rsidRPr="00D53A12" w:rsidRDefault="003D0052" w:rsidP="00F008C2">
      <w:pPr>
        <w:shd w:val="clear" w:color="auto" w:fill="FFFFFF" w:themeFill="background1"/>
        <w:jc w:val="center"/>
        <w:rPr>
          <w:rFonts w:ascii="Bookman Old Style" w:hAnsi="Bookman Old Style"/>
          <w:b/>
          <w:color w:val="806000" w:themeColor="accent4" w:themeShade="80"/>
          <w:sz w:val="40"/>
          <w:szCs w:val="40"/>
          <w:u w:val="single"/>
        </w:rPr>
      </w:pPr>
      <w:r w:rsidRPr="00D53A12">
        <w:rPr>
          <w:rFonts w:ascii="Bookman Old Style" w:hAnsi="Bookman Old Style"/>
          <w:b/>
          <w:color w:val="806000" w:themeColor="accent4" w:themeShade="80"/>
          <w:sz w:val="40"/>
          <w:szCs w:val="40"/>
          <w:u w:val="single"/>
        </w:rPr>
        <w:t xml:space="preserve">Co-Workers </w:t>
      </w:r>
      <w:proofErr w:type="gramStart"/>
      <w:r w:rsidRPr="00D53A12">
        <w:rPr>
          <w:rFonts w:ascii="Bookman Old Style" w:hAnsi="Bookman Old Style"/>
          <w:b/>
          <w:color w:val="806000" w:themeColor="accent4" w:themeShade="80"/>
          <w:sz w:val="40"/>
          <w:szCs w:val="40"/>
          <w:u w:val="single"/>
        </w:rPr>
        <w:t>With</w:t>
      </w:r>
      <w:proofErr w:type="gramEnd"/>
      <w:r w:rsidRPr="00D53A12">
        <w:rPr>
          <w:rFonts w:ascii="Bookman Old Style" w:hAnsi="Bookman Old Style"/>
          <w:b/>
          <w:color w:val="806000" w:themeColor="accent4" w:themeShade="80"/>
          <w:sz w:val="40"/>
          <w:szCs w:val="40"/>
          <w:u w:val="single"/>
        </w:rPr>
        <w:t xml:space="preserve"> God</w:t>
      </w:r>
    </w:p>
    <w:p w14:paraId="1C7BA032" w14:textId="362B897C" w:rsidR="003D0052" w:rsidRPr="00D56DE5" w:rsidRDefault="003D0052" w:rsidP="00F008C2">
      <w:pPr>
        <w:shd w:val="clear" w:color="auto" w:fill="FFFFFF" w:themeFill="background1"/>
        <w:jc w:val="center"/>
        <w:rPr>
          <w:rFonts w:ascii="Bookman Old Style" w:hAnsi="Bookman Old Style"/>
        </w:rPr>
      </w:pPr>
      <w:proofErr w:type="spellStart"/>
      <w:r w:rsidRPr="00D56DE5">
        <w:rPr>
          <w:rFonts w:ascii="Bookman Old Style" w:hAnsi="Bookman Old Style"/>
        </w:rPr>
        <w:t>Thailer</w:t>
      </w:r>
      <w:proofErr w:type="spellEnd"/>
      <w:r w:rsidRPr="00D56DE5">
        <w:rPr>
          <w:rFonts w:ascii="Bookman Old Style" w:hAnsi="Bookman Old Style"/>
        </w:rPr>
        <w:t xml:space="preserve"> </w:t>
      </w:r>
      <w:proofErr w:type="spellStart"/>
      <w:r w:rsidRPr="00D56DE5">
        <w:rPr>
          <w:rFonts w:ascii="Bookman Old Style" w:hAnsi="Bookman Old Style"/>
        </w:rPr>
        <w:t>Jimerson</w:t>
      </w:r>
      <w:proofErr w:type="spellEnd"/>
    </w:p>
    <w:p w14:paraId="3F462A4C" w14:textId="77777777" w:rsidR="00F008C2" w:rsidRDefault="00F008C2" w:rsidP="00F008C2">
      <w:pPr>
        <w:shd w:val="clear" w:color="auto" w:fill="FFFFFF" w:themeFill="background1"/>
        <w:ind w:left="1440" w:right="1440"/>
        <w:jc w:val="center"/>
        <w:rPr>
          <w:rFonts w:ascii="Bookman Old Style" w:hAnsi="Bookman Old Style"/>
          <w:b/>
          <w:color w:val="7030A0"/>
        </w:rPr>
      </w:pPr>
    </w:p>
    <w:p w14:paraId="4DBD6FFC" w14:textId="77777777" w:rsidR="003D0052" w:rsidRPr="00D53A12" w:rsidRDefault="003D0052" w:rsidP="00D53A12">
      <w:pPr>
        <w:shd w:val="clear" w:color="auto" w:fill="FFFFFF" w:themeFill="background1"/>
        <w:ind w:left="1008" w:right="1008"/>
        <w:jc w:val="center"/>
        <w:rPr>
          <w:rFonts w:ascii="Bookman Old Style" w:hAnsi="Bookman Old Style"/>
          <w:b/>
          <w:color w:val="806000" w:themeColor="accent4" w:themeShade="80"/>
        </w:rPr>
      </w:pPr>
      <w:r w:rsidRPr="00D53A12">
        <w:rPr>
          <w:rFonts w:ascii="Bookman Old Style" w:hAnsi="Bookman Old Style"/>
          <w:b/>
          <w:i/>
          <w:color w:val="806000" w:themeColor="accent4" w:themeShade="80"/>
        </w:rPr>
        <w:t>“Working together with Him, then, we appeal to you not to receive the grace of God in vain.”</w:t>
      </w:r>
      <w:r w:rsidRPr="00D53A12">
        <w:rPr>
          <w:rFonts w:ascii="Bookman Old Style" w:hAnsi="Bookman Old Style"/>
          <w:b/>
          <w:color w:val="806000" w:themeColor="accent4" w:themeShade="80"/>
        </w:rPr>
        <w:t xml:space="preserve"> (2 Corinthians 6:1)</w:t>
      </w:r>
    </w:p>
    <w:p w14:paraId="01D16DB2" w14:textId="77777777" w:rsidR="00F008C2" w:rsidRDefault="00F008C2" w:rsidP="00F008C2">
      <w:pPr>
        <w:shd w:val="clear" w:color="auto" w:fill="FFFFFF" w:themeFill="background1"/>
        <w:rPr>
          <w:rFonts w:ascii="Bookman Old Style" w:hAnsi="Bookman Old Style"/>
          <w:sz w:val="20"/>
          <w:szCs w:val="20"/>
        </w:rPr>
      </w:pPr>
      <w:r>
        <w:rPr>
          <w:rFonts w:ascii="Bookman Old Style" w:hAnsi="Bookman Old Style"/>
          <w:sz w:val="20"/>
          <w:szCs w:val="20"/>
        </w:rPr>
        <w:tab/>
      </w:r>
    </w:p>
    <w:p w14:paraId="3781405C" w14:textId="2D067D15" w:rsidR="003D0052" w:rsidRPr="00F008C2" w:rsidRDefault="00F008C2" w:rsidP="00F008C2">
      <w:pPr>
        <w:shd w:val="clear" w:color="auto" w:fill="FFFFFF" w:themeFill="background1"/>
        <w:rPr>
          <w:rFonts w:ascii="Bookman Old Style" w:hAnsi="Bookman Old Style"/>
          <w:sz w:val="20"/>
          <w:szCs w:val="20"/>
        </w:rPr>
      </w:pPr>
      <w:r>
        <w:rPr>
          <w:rFonts w:ascii="Bookman Old Style" w:hAnsi="Bookman Old Style"/>
          <w:sz w:val="20"/>
          <w:szCs w:val="20"/>
        </w:rPr>
        <w:tab/>
      </w:r>
      <w:r w:rsidR="003D0052" w:rsidRPr="00F008C2">
        <w:rPr>
          <w:rFonts w:ascii="Bookman Old Style" w:hAnsi="Bookman Old Style"/>
          <w:sz w:val="20"/>
          <w:szCs w:val="20"/>
        </w:rPr>
        <w:t xml:space="preserve">God works many things in existence to His glory.  And though I believe that if there is any decisive work done for good in the world (including our salvation), it’s God’s work, we still must be obedient and join as co-workers with Him.  It’s an honor to be given responsibility from the Creator and to experience what He works in us through our obedience to His word.  Though, according to </w:t>
      </w:r>
      <w:r w:rsidR="003D0052" w:rsidRPr="00D53A12">
        <w:rPr>
          <w:rFonts w:ascii="Bookman Old Style" w:hAnsi="Bookman Old Style"/>
          <w:b/>
          <w:color w:val="806000" w:themeColor="accent4" w:themeShade="80"/>
          <w:sz w:val="20"/>
          <w:szCs w:val="20"/>
        </w:rPr>
        <w:t>Philippians 2:13</w:t>
      </w:r>
      <w:r w:rsidR="003D0052" w:rsidRPr="00F008C2">
        <w:rPr>
          <w:rFonts w:ascii="Bookman Old Style" w:hAnsi="Bookman Old Style"/>
          <w:sz w:val="20"/>
          <w:szCs w:val="20"/>
        </w:rPr>
        <w:t xml:space="preserve">, it is </w:t>
      </w:r>
      <w:r w:rsidR="003D0052" w:rsidRPr="00D53A12">
        <w:rPr>
          <w:rFonts w:ascii="Bookman Old Style" w:hAnsi="Bookman Old Style"/>
          <w:b/>
          <w:i/>
          <w:color w:val="806000" w:themeColor="accent4" w:themeShade="80"/>
          <w:sz w:val="20"/>
          <w:szCs w:val="20"/>
        </w:rPr>
        <w:t>“God who works in you, both to will and to work for His good pleasure”,</w:t>
      </w:r>
      <w:r w:rsidR="003D0052" w:rsidRPr="00D53A12">
        <w:rPr>
          <w:rFonts w:ascii="Bookman Old Style" w:hAnsi="Bookman Old Style"/>
          <w:color w:val="806000" w:themeColor="accent4" w:themeShade="80"/>
          <w:sz w:val="20"/>
          <w:szCs w:val="20"/>
        </w:rPr>
        <w:t xml:space="preserve"> </w:t>
      </w:r>
      <w:r w:rsidR="003D0052" w:rsidRPr="00F008C2">
        <w:rPr>
          <w:rFonts w:ascii="Bookman Old Style" w:hAnsi="Bookman Old Style"/>
          <w:sz w:val="20"/>
          <w:szCs w:val="20"/>
        </w:rPr>
        <w:t xml:space="preserve">He still commands you to </w:t>
      </w:r>
      <w:r w:rsidR="003D0052" w:rsidRPr="00D53A12">
        <w:rPr>
          <w:rFonts w:ascii="Bookman Old Style" w:hAnsi="Bookman Old Style"/>
          <w:b/>
          <w:i/>
          <w:color w:val="806000" w:themeColor="accent4" w:themeShade="80"/>
          <w:sz w:val="20"/>
          <w:szCs w:val="20"/>
        </w:rPr>
        <w:t>“work out your own salvation with fear and trembling,”</w:t>
      </w:r>
      <w:r w:rsidR="003D0052" w:rsidRPr="00D53A12">
        <w:rPr>
          <w:rFonts w:ascii="Bookman Old Style" w:hAnsi="Bookman Old Style"/>
          <w:color w:val="BF8F00" w:themeColor="accent4" w:themeShade="BF"/>
          <w:sz w:val="20"/>
          <w:szCs w:val="20"/>
        </w:rPr>
        <w:t xml:space="preserve"> </w:t>
      </w:r>
      <w:r w:rsidR="003D0052" w:rsidRPr="00F008C2">
        <w:rPr>
          <w:rFonts w:ascii="Bookman Old Style" w:hAnsi="Bookman Old Style"/>
          <w:sz w:val="20"/>
          <w:szCs w:val="20"/>
        </w:rPr>
        <w:t>(</w:t>
      </w:r>
      <w:r w:rsidR="003D0052" w:rsidRPr="00D53A12">
        <w:rPr>
          <w:rFonts w:ascii="Bookman Old Style" w:hAnsi="Bookman Old Style"/>
          <w:b/>
          <w:color w:val="806000" w:themeColor="accent4" w:themeShade="80"/>
          <w:sz w:val="20"/>
          <w:szCs w:val="20"/>
        </w:rPr>
        <w:t>Philippians 2:12</w:t>
      </w:r>
      <w:r w:rsidR="003D0052" w:rsidRPr="00F008C2">
        <w:rPr>
          <w:rFonts w:ascii="Bookman Old Style" w:hAnsi="Bookman Old Style"/>
          <w:sz w:val="20"/>
          <w:szCs w:val="20"/>
        </w:rPr>
        <w:t>).</w:t>
      </w:r>
    </w:p>
    <w:p w14:paraId="748ED612" w14:textId="77777777" w:rsidR="003D0052" w:rsidRPr="00F008C2" w:rsidRDefault="003D0052" w:rsidP="00F008C2">
      <w:pPr>
        <w:shd w:val="clear" w:color="auto" w:fill="FFFFFF" w:themeFill="background1"/>
        <w:rPr>
          <w:rFonts w:ascii="Bookman Old Style" w:hAnsi="Bookman Old Style"/>
          <w:sz w:val="20"/>
          <w:szCs w:val="20"/>
        </w:rPr>
      </w:pPr>
      <w:r w:rsidRPr="00F008C2">
        <w:rPr>
          <w:rFonts w:ascii="Bookman Old Style" w:hAnsi="Bookman Old Style"/>
          <w:sz w:val="20"/>
          <w:szCs w:val="20"/>
        </w:rPr>
        <w:tab/>
        <w:t>So, let’s rejoice that we’re invited to work; that there are two parts in the work of salvation and that God’s work and man’s work are not mutually exclusive.  Consider:</w:t>
      </w:r>
    </w:p>
    <w:p w14:paraId="26B769C6" w14:textId="5EC1569B" w:rsidR="003D0052" w:rsidRPr="00F008C2" w:rsidRDefault="003D0052" w:rsidP="00F008C2">
      <w:pPr>
        <w:shd w:val="clear" w:color="auto" w:fill="FFFFFF" w:themeFill="background1"/>
        <w:rPr>
          <w:rFonts w:ascii="Bookman Old Style" w:hAnsi="Bookman Old Style"/>
          <w:sz w:val="20"/>
          <w:szCs w:val="20"/>
        </w:rPr>
      </w:pPr>
      <w:r w:rsidRPr="00F008C2">
        <w:rPr>
          <w:rFonts w:ascii="Bookman Old Style" w:hAnsi="Bookman Old Style"/>
          <w:sz w:val="20"/>
          <w:szCs w:val="20"/>
        </w:rPr>
        <w:tab/>
        <w:t xml:space="preserve">1. </w:t>
      </w:r>
      <w:r w:rsidRPr="00D53A12">
        <w:rPr>
          <w:rFonts w:ascii="Bookman Old Style" w:hAnsi="Bookman Old Style"/>
          <w:b/>
          <w:color w:val="806000" w:themeColor="accent4" w:themeShade="80"/>
          <w:sz w:val="20"/>
          <w:szCs w:val="20"/>
          <w:u w:val="single"/>
        </w:rPr>
        <w:t>Prayer!</w:t>
      </w:r>
      <w:r w:rsidRPr="00D53A12">
        <w:rPr>
          <w:rFonts w:ascii="Bookman Old Style" w:hAnsi="Bookman Old Style"/>
          <w:color w:val="BF8F00" w:themeColor="accent4" w:themeShade="BF"/>
          <w:sz w:val="20"/>
          <w:szCs w:val="20"/>
        </w:rPr>
        <w:t xml:space="preserve">   </w:t>
      </w:r>
      <w:r w:rsidRPr="00F008C2">
        <w:rPr>
          <w:rFonts w:ascii="Bookman Old Style" w:hAnsi="Bookman Old Style"/>
          <w:sz w:val="20"/>
          <w:szCs w:val="20"/>
        </w:rPr>
        <w:t>There are two parts to this.  God gives, we receive.  And here’s the funny thing: God knows what you have need of before you even ask Him! (</w:t>
      </w:r>
      <w:r w:rsidRPr="00D53A12">
        <w:rPr>
          <w:rFonts w:ascii="Bookman Old Style" w:hAnsi="Bookman Old Style"/>
          <w:b/>
          <w:color w:val="806000" w:themeColor="accent4" w:themeShade="80"/>
          <w:sz w:val="20"/>
          <w:szCs w:val="20"/>
        </w:rPr>
        <w:t>Matthew 6:8</w:t>
      </w:r>
      <w:r w:rsidR="006D1C7F" w:rsidRPr="00F008C2">
        <w:rPr>
          <w:rFonts w:ascii="Bookman Old Style" w:hAnsi="Bookman Old Style"/>
          <w:sz w:val="20"/>
          <w:szCs w:val="20"/>
        </w:rPr>
        <w:t xml:space="preserve">).  </w:t>
      </w:r>
      <w:r w:rsidRPr="00F008C2">
        <w:rPr>
          <w:rFonts w:ascii="Bookman Old Style" w:hAnsi="Bookman Old Style"/>
          <w:sz w:val="20"/>
          <w:szCs w:val="20"/>
        </w:rPr>
        <w:t>Ye</w:t>
      </w:r>
      <w:r w:rsidR="006D1C7F" w:rsidRPr="00F008C2">
        <w:rPr>
          <w:rFonts w:ascii="Bookman Old Style" w:hAnsi="Bookman Old Style"/>
          <w:sz w:val="20"/>
          <w:szCs w:val="20"/>
        </w:rPr>
        <w:t>t we’re still told to pray! (</w:t>
      </w:r>
      <w:r w:rsidR="006D1C7F" w:rsidRPr="00D53A12">
        <w:rPr>
          <w:rFonts w:ascii="Bookman Old Style" w:hAnsi="Bookman Old Style"/>
          <w:b/>
          <w:color w:val="806000" w:themeColor="accent4" w:themeShade="80"/>
          <w:sz w:val="20"/>
          <w:szCs w:val="20"/>
        </w:rPr>
        <w:t xml:space="preserve">Matthew </w:t>
      </w:r>
      <w:r w:rsidRPr="00D53A12">
        <w:rPr>
          <w:rFonts w:ascii="Bookman Old Style" w:hAnsi="Bookman Old Style"/>
          <w:b/>
          <w:color w:val="806000" w:themeColor="accent4" w:themeShade="80"/>
          <w:sz w:val="20"/>
          <w:szCs w:val="20"/>
        </w:rPr>
        <w:t>6:9</w:t>
      </w:r>
      <w:r w:rsidR="006D1C7F" w:rsidRPr="00F008C2">
        <w:rPr>
          <w:rFonts w:ascii="Bookman Old Style" w:hAnsi="Bookman Old Style"/>
          <w:sz w:val="20"/>
          <w:szCs w:val="20"/>
        </w:rPr>
        <w:t xml:space="preserve">).  </w:t>
      </w:r>
      <w:r w:rsidRPr="00F008C2">
        <w:rPr>
          <w:rFonts w:ascii="Bookman Old Style" w:hAnsi="Bookman Old Style"/>
          <w:sz w:val="20"/>
          <w:szCs w:val="20"/>
        </w:rPr>
        <w:t>We c</w:t>
      </w:r>
      <w:r w:rsidR="006D1C7F" w:rsidRPr="00F008C2">
        <w:rPr>
          <w:rFonts w:ascii="Bookman Old Style" w:hAnsi="Bookman Old Style"/>
          <w:sz w:val="20"/>
          <w:szCs w:val="20"/>
        </w:rPr>
        <w:t xml:space="preserve">an’t play logic games with God.  </w:t>
      </w:r>
      <w:r w:rsidRPr="00F008C2">
        <w:rPr>
          <w:rFonts w:ascii="Bookman Old Style" w:hAnsi="Bookman Old Style"/>
          <w:sz w:val="20"/>
          <w:szCs w:val="20"/>
        </w:rPr>
        <w:t>Yes, He could just outright give you want you need since He already knows you need it, but that</w:t>
      </w:r>
      <w:r w:rsidR="006D1C7F" w:rsidRPr="00F008C2">
        <w:rPr>
          <w:rFonts w:ascii="Bookman Old Style" w:hAnsi="Bookman Old Style"/>
          <w:sz w:val="20"/>
          <w:szCs w:val="20"/>
        </w:rPr>
        <w:t xml:space="preserve">’s not how He chose to operate.  </w:t>
      </w:r>
      <w:r w:rsidRPr="00F008C2">
        <w:rPr>
          <w:rFonts w:ascii="Bookman Old Style" w:hAnsi="Bookman Old Style"/>
          <w:sz w:val="20"/>
          <w:szCs w:val="20"/>
        </w:rPr>
        <w:t>He st</w:t>
      </w:r>
      <w:r w:rsidR="006D1C7F" w:rsidRPr="00F008C2">
        <w:rPr>
          <w:rFonts w:ascii="Bookman Old Style" w:hAnsi="Bookman Old Style"/>
          <w:sz w:val="20"/>
          <w:szCs w:val="20"/>
        </w:rPr>
        <w:t xml:space="preserve">ill wants you to ask in prayer.  </w:t>
      </w:r>
      <w:r w:rsidRPr="00F008C2">
        <w:rPr>
          <w:rFonts w:ascii="Bookman Old Style" w:hAnsi="Bookman Old Style"/>
          <w:sz w:val="20"/>
          <w:szCs w:val="20"/>
        </w:rPr>
        <w:t xml:space="preserve">Think about Matthew 9 where Jesus commanded His disciples to </w:t>
      </w:r>
      <w:r w:rsidRPr="00D53A12">
        <w:rPr>
          <w:rFonts w:ascii="Bookman Old Style" w:hAnsi="Bookman Old Style"/>
          <w:b/>
          <w:i/>
          <w:color w:val="806000" w:themeColor="accent4" w:themeShade="80"/>
          <w:sz w:val="20"/>
          <w:szCs w:val="20"/>
        </w:rPr>
        <w:t>“pray to the Lord of the har</w:t>
      </w:r>
      <w:r w:rsidR="00D53A12">
        <w:rPr>
          <w:rFonts w:ascii="Bookman Old Style" w:hAnsi="Bookman Old Style"/>
          <w:b/>
          <w:i/>
          <w:color w:val="806000" w:themeColor="accent4" w:themeShade="80"/>
          <w:sz w:val="20"/>
          <w:szCs w:val="20"/>
        </w:rPr>
        <w:t>vest to send out laborers into H</w:t>
      </w:r>
      <w:bookmarkStart w:id="0" w:name="_GoBack"/>
      <w:bookmarkEnd w:id="0"/>
      <w:r w:rsidRPr="00D53A12">
        <w:rPr>
          <w:rFonts w:ascii="Bookman Old Style" w:hAnsi="Bookman Old Style"/>
          <w:b/>
          <w:i/>
          <w:color w:val="806000" w:themeColor="accent4" w:themeShade="80"/>
          <w:sz w:val="20"/>
          <w:szCs w:val="20"/>
        </w:rPr>
        <w:t>is harvest,”</w:t>
      </w:r>
      <w:r w:rsidR="006D1C7F" w:rsidRPr="00F008C2">
        <w:rPr>
          <w:rFonts w:ascii="Bookman Old Style" w:hAnsi="Bookman Old Style"/>
          <w:color w:val="7030A0"/>
          <w:sz w:val="20"/>
          <w:szCs w:val="20"/>
        </w:rPr>
        <w:t xml:space="preserve"> </w:t>
      </w:r>
      <w:r w:rsidR="006D1C7F" w:rsidRPr="00F008C2">
        <w:rPr>
          <w:rFonts w:ascii="Bookman Old Style" w:hAnsi="Bookman Old Style"/>
          <w:sz w:val="20"/>
          <w:szCs w:val="20"/>
        </w:rPr>
        <w:t>(</w:t>
      </w:r>
      <w:r w:rsidR="006D1C7F" w:rsidRPr="00D53A12">
        <w:rPr>
          <w:rFonts w:ascii="Bookman Old Style" w:hAnsi="Bookman Old Style"/>
          <w:b/>
          <w:color w:val="806000" w:themeColor="accent4" w:themeShade="80"/>
          <w:sz w:val="20"/>
          <w:szCs w:val="20"/>
        </w:rPr>
        <w:t xml:space="preserve">vs. </w:t>
      </w:r>
      <w:r w:rsidRPr="00D53A12">
        <w:rPr>
          <w:rFonts w:ascii="Bookman Old Style" w:hAnsi="Bookman Old Style"/>
          <w:b/>
          <w:color w:val="806000" w:themeColor="accent4" w:themeShade="80"/>
          <w:sz w:val="20"/>
          <w:szCs w:val="20"/>
        </w:rPr>
        <w:t>38</w:t>
      </w:r>
      <w:r w:rsidRPr="00F008C2">
        <w:rPr>
          <w:rFonts w:ascii="Bookman Old Style" w:hAnsi="Bookman Old Style"/>
          <w:sz w:val="20"/>
          <w:szCs w:val="20"/>
        </w:rPr>
        <w:t xml:space="preserve">). </w:t>
      </w:r>
      <w:r w:rsidR="006D1C7F" w:rsidRPr="00F008C2">
        <w:rPr>
          <w:rFonts w:ascii="Bookman Old Style" w:hAnsi="Bookman Old Style"/>
          <w:sz w:val="20"/>
          <w:szCs w:val="20"/>
        </w:rPr>
        <w:t xml:space="preserve"> </w:t>
      </w:r>
      <w:r w:rsidRPr="00F008C2">
        <w:rPr>
          <w:rFonts w:ascii="Bookman Old Style" w:hAnsi="Bookman Old Style"/>
          <w:sz w:val="20"/>
          <w:szCs w:val="20"/>
        </w:rPr>
        <w:t>Logically, that doesn’t make a whole lot of sense.</w:t>
      </w:r>
      <w:r w:rsidR="006D1C7F" w:rsidRPr="00F008C2">
        <w:rPr>
          <w:rFonts w:ascii="Bookman Old Style" w:hAnsi="Bookman Old Style"/>
          <w:sz w:val="20"/>
          <w:szCs w:val="20"/>
        </w:rPr>
        <w:t xml:space="preserve"> </w:t>
      </w:r>
      <w:r w:rsidRPr="00F008C2">
        <w:rPr>
          <w:rFonts w:ascii="Bookman Old Style" w:hAnsi="Bookman Old Style"/>
          <w:sz w:val="20"/>
          <w:szCs w:val="20"/>
        </w:rPr>
        <w:t xml:space="preserve"> Why pray to Him? </w:t>
      </w:r>
      <w:r w:rsidR="006D1C7F" w:rsidRPr="00F008C2">
        <w:rPr>
          <w:rFonts w:ascii="Bookman Old Style" w:hAnsi="Bookman Old Style"/>
          <w:sz w:val="20"/>
          <w:szCs w:val="20"/>
        </w:rPr>
        <w:t xml:space="preserve"> </w:t>
      </w:r>
      <w:r w:rsidRPr="00F008C2">
        <w:rPr>
          <w:rFonts w:ascii="Bookman Old Style" w:hAnsi="Bookman Old Style"/>
          <w:sz w:val="20"/>
          <w:szCs w:val="20"/>
        </w:rPr>
        <w:t xml:space="preserve">He’s the Lord of the harvest! </w:t>
      </w:r>
      <w:r w:rsidR="006D1C7F" w:rsidRPr="00F008C2">
        <w:rPr>
          <w:rFonts w:ascii="Bookman Old Style" w:hAnsi="Bookman Old Style"/>
          <w:sz w:val="20"/>
          <w:szCs w:val="20"/>
        </w:rPr>
        <w:t xml:space="preserve"> </w:t>
      </w:r>
      <w:r w:rsidRPr="00F008C2">
        <w:rPr>
          <w:rFonts w:ascii="Bookman Old Style" w:hAnsi="Bookman Old Style"/>
          <w:sz w:val="20"/>
          <w:szCs w:val="20"/>
        </w:rPr>
        <w:t>He knows we need laborers YET Jesus said to pray and ask anyway.</w:t>
      </w:r>
      <w:r w:rsidR="006D1C7F" w:rsidRPr="00F008C2">
        <w:rPr>
          <w:rFonts w:ascii="Bookman Old Style" w:hAnsi="Bookman Old Style"/>
          <w:sz w:val="20"/>
          <w:szCs w:val="20"/>
        </w:rPr>
        <w:t xml:space="preserve"> </w:t>
      </w:r>
      <w:r w:rsidRPr="00F008C2">
        <w:rPr>
          <w:rFonts w:ascii="Bookman Old Style" w:hAnsi="Bookman Old Style"/>
          <w:sz w:val="20"/>
          <w:szCs w:val="20"/>
        </w:rPr>
        <w:t xml:space="preserve"> Thus, two parts.</w:t>
      </w:r>
    </w:p>
    <w:p w14:paraId="6561A6DF" w14:textId="1D87876B" w:rsidR="003D0052" w:rsidRPr="00F008C2" w:rsidRDefault="003D0052" w:rsidP="00F008C2">
      <w:pPr>
        <w:shd w:val="clear" w:color="auto" w:fill="FFFFFF" w:themeFill="background1"/>
        <w:rPr>
          <w:rFonts w:ascii="Bookman Old Style" w:hAnsi="Bookman Old Style"/>
          <w:sz w:val="20"/>
          <w:szCs w:val="20"/>
        </w:rPr>
      </w:pPr>
      <w:r w:rsidRPr="00F008C2">
        <w:rPr>
          <w:rFonts w:ascii="Bookman Old Style" w:hAnsi="Bookman Old Style"/>
          <w:sz w:val="20"/>
          <w:szCs w:val="20"/>
        </w:rPr>
        <w:tab/>
        <w:t xml:space="preserve">2.  </w:t>
      </w:r>
      <w:r w:rsidRPr="00D53A12">
        <w:rPr>
          <w:rFonts w:ascii="Bookman Old Style" w:hAnsi="Bookman Old Style"/>
          <w:b/>
          <w:color w:val="806000" w:themeColor="accent4" w:themeShade="80"/>
          <w:sz w:val="20"/>
          <w:szCs w:val="20"/>
          <w:u w:val="single"/>
        </w:rPr>
        <w:t>Evangelism!</w:t>
      </w:r>
      <w:r w:rsidRPr="00D53A12">
        <w:rPr>
          <w:rFonts w:ascii="Bookman Old Style" w:hAnsi="Bookman Old Style"/>
          <w:color w:val="BF8F00" w:themeColor="accent4" w:themeShade="BF"/>
          <w:sz w:val="20"/>
          <w:szCs w:val="20"/>
        </w:rPr>
        <w:t xml:space="preserve">  </w:t>
      </w:r>
      <w:r w:rsidRPr="00F008C2">
        <w:rPr>
          <w:rFonts w:ascii="Bookman Old Style" w:hAnsi="Bookman Old Style"/>
          <w:sz w:val="20"/>
          <w:szCs w:val="20"/>
        </w:rPr>
        <w:t xml:space="preserve">When Paul was feeling afraid in Corinth, Jesus invited him to be a co-worker with Him.  He told Paul in </w:t>
      </w:r>
      <w:r w:rsidRPr="00D53A12">
        <w:rPr>
          <w:rFonts w:ascii="Bookman Old Style" w:hAnsi="Bookman Old Style"/>
          <w:b/>
          <w:color w:val="806000" w:themeColor="accent4" w:themeShade="80"/>
          <w:sz w:val="20"/>
          <w:szCs w:val="20"/>
        </w:rPr>
        <w:t>Acts 18:9-10</w:t>
      </w:r>
      <w:r w:rsidRPr="00D53A12">
        <w:rPr>
          <w:rFonts w:ascii="Bookman Old Style" w:hAnsi="Bookman Old Style"/>
          <w:color w:val="806000" w:themeColor="accent4" w:themeShade="80"/>
          <w:sz w:val="20"/>
          <w:szCs w:val="20"/>
        </w:rPr>
        <w:t xml:space="preserve"> </w:t>
      </w:r>
      <w:r w:rsidRPr="00F008C2">
        <w:rPr>
          <w:rFonts w:ascii="Bookman Old Style" w:hAnsi="Bookman Old Style"/>
          <w:sz w:val="20"/>
          <w:szCs w:val="20"/>
        </w:rPr>
        <w:t xml:space="preserve">to go on preaching for He had many in the city who were His people.  It’s kind of like what Jesus said in </w:t>
      </w:r>
      <w:r w:rsidRPr="00D53A12">
        <w:rPr>
          <w:rFonts w:ascii="Bookman Old Style" w:hAnsi="Bookman Old Style"/>
          <w:b/>
          <w:color w:val="806000" w:themeColor="accent4" w:themeShade="80"/>
          <w:sz w:val="20"/>
          <w:szCs w:val="20"/>
        </w:rPr>
        <w:t>John 10:16</w:t>
      </w:r>
      <w:r w:rsidRPr="00F008C2">
        <w:rPr>
          <w:rFonts w:ascii="Bookman Old Style" w:hAnsi="Bookman Old Style"/>
          <w:sz w:val="20"/>
          <w:szCs w:val="20"/>
        </w:rPr>
        <w:t xml:space="preserve">, </w:t>
      </w:r>
      <w:r w:rsidRPr="00D53A12">
        <w:rPr>
          <w:rFonts w:ascii="Bookman Old Style" w:hAnsi="Bookman Old Style"/>
          <w:b/>
          <w:i/>
          <w:color w:val="806000" w:themeColor="accent4" w:themeShade="80"/>
          <w:sz w:val="20"/>
          <w:szCs w:val="20"/>
        </w:rPr>
        <w:t>“And I have other sheep that are not of this fold. I must bring them also, and they will listen to my voice.”</w:t>
      </w:r>
      <w:r w:rsidRPr="00D53A12">
        <w:rPr>
          <w:rFonts w:ascii="Bookman Old Style" w:hAnsi="Bookman Old Style"/>
          <w:color w:val="806000" w:themeColor="accent4" w:themeShade="80"/>
          <w:sz w:val="20"/>
          <w:szCs w:val="20"/>
        </w:rPr>
        <w:t xml:space="preserve">  </w:t>
      </w:r>
      <w:r w:rsidRPr="00F008C2">
        <w:rPr>
          <w:rFonts w:ascii="Bookman Old Style" w:hAnsi="Bookman Old Style"/>
          <w:sz w:val="20"/>
          <w:szCs w:val="20"/>
        </w:rPr>
        <w:t>Jesus has lost sheep that must be sought and saved but it will not happen without the preaching of the gospel.  Paul made it clear that we’re called to salvation THROUGH the gospel (</w:t>
      </w:r>
      <w:r w:rsidRPr="00D53A12">
        <w:rPr>
          <w:rFonts w:ascii="Bookman Old Style" w:hAnsi="Bookman Old Style"/>
          <w:b/>
          <w:color w:val="806000" w:themeColor="accent4" w:themeShade="80"/>
          <w:sz w:val="20"/>
          <w:szCs w:val="20"/>
        </w:rPr>
        <w:t>2 Thessalonians 2:14</w:t>
      </w:r>
      <w:r w:rsidRPr="00F008C2">
        <w:rPr>
          <w:rFonts w:ascii="Bookman Old Style" w:hAnsi="Bookman Old Style"/>
          <w:sz w:val="20"/>
          <w:szCs w:val="20"/>
        </w:rPr>
        <w:t xml:space="preserve">). </w:t>
      </w:r>
      <w:r w:rsidRPr="00D53A12">
        <w:rPr>
          <w:rFonts w:ascii="Bookman Old Style" w:hAnsi="Bookman Old Style"/>
          <w:b/>
          <w:i/>
          <w:color w:val="806000" w:themeColor="accent4" w:themeShade="80"/>
          <w:sz w:val="20"/>
          <w:szCs w:val="20"/>
        </w:rPr>
        <w:t>“How are they to believe in Him of whom they have never heard? And how are they to hear without someone preaching?”</w:t>
      </w:r>
      <w:r w:rsidRPr="00D53A12">
        <w:rPr>
          <w:rFonts w:ascii="Bookman Old Style" w:hAnsi="Bookman Old Style"/>
          <w:color w:val="806000" w:themeColor="accent4" w:themeShade="80"/>
          <w:sz w:val="20"/>
          <w:szCs w:val="20"/>
        </w:rPr>
        <w:t xml:space="preserve"> </w:t>
      </w:r>
      <w:r w:rsidRPr="00F008C2">
        <w:rPr>
          <w:rFonts w:ascii="Bookman Old Style" w:hAnsi="Bookman Old Style"/>
          <w:sz w:val="20"/>
          <w:szCs w:val="20"/>
        </w:rPr>
        <w:t>(</w:t>
      </w:r>
      <w:r w:rsidRPr="00D53A12">
        <w:rPr>
          <w:rFonts w:ascii="Bookman Old Style" w:hAnsi="Bookman Old Style"/>
          <w:b/>
          <w:color w:val="806000" w:themeColor="accent4" w:themeShade="80"/>
          <w:sz w:val="20"/>
          <w:szCs w:val="20"/>
        </w:rPr>
        <w:t>Romans 10:14</w:t>
      </w:r>
      <w:r w:rsidR="006D1C7F" w:rsidRPr="00F008C2">
        <w:rPr>
          <w:rFonts w:ascii="Bookman Old Style" w:hAnsi="Bookman Old Style"/>
          <w:sz w:val="20"/>
          <w:szCs w:val="20"/>
        </w:rPr>
        <w:t xml:space="preserve">).  </w:t>
      </w:r>
      <w:r w:rsidRPr="00F008C2">
        <w:rPr>
          <w:rFonts w:ascii="Bookman Old Style" w:hAnsi="Bookman Old Style"/>
          <w:sz w:val="20"/>
          <w:szCs w:val="20"/>
        </w:rPr>
        <w:t>People can only respond to Jesus with faith after hearing the word preached (</w:t>
      </w:r>
      <w:r w:rsidRPr="00D53A12">
        <w:rPr>
          <w:rFonts w:ascii="Bookman Old Style" w:hAnsi="Bookman Old Style"/>
          <w:b/>
          <w:color w:val="806000" w:themeColor="accent4" w:themeShade="80"/>
          <w:sz w:val="20"/>
          <w:szCs w:val="20"/>
        </w:rPr>
        <w:t>Romans 10:17</w:t>
      </w:r>
      <w:r w:rsidRPr="00F008C2">
        <w:rPr>
          <w:rFonts w:ascii="Bookman Old Style" w:hAnsi="Bookman Old Style"/>
          <w:sz w:val="20"/>
          <w:szCs w:val="20"/>
        </w:rPr>
        <w:t>).  So, we plant but God gives the increase (</w:t>
      </w:r>
      <w:r w:rsidR="00F008C2" w:rsidRPr="00D53A12">
        <w:rPr>
          <w:rFonts w:ascii="Bookman Old Style" w:hAnsi="Bookman Old Style"/>
          <w:b/>
          <w:color w:val="806000" w:themeColor="accent4" w:themeShade="80"/>
          <w:sz w:val="20"/>
          <w:szCs w:val="20"/>
        </w:rPr>
        <w:t xml:space="preserve">1 </w:t>
      </w:r>
      <w:r w:rsidRPr="00D53A12">
        <w:rPr>
          <w:rFonts w:ascii="Bookman Old Style" w:hAnsi="Bookman Old Style"/>
          <w:b/>
          <w:color w:val="806000" w:themeColor="accent4" w:themeShade="80"/>
          <w:sz w:val="20"/>
          <w:szCs w:val="20"/>
        </w:rPr>
        <w:t>Corinthians 3:6</w:t>
      </w:r>
      <w:r w:rsidR="006D1C7F" w:rsidRPr="00F008C2">
        <w:rPr>
          <w:rFonts w:ascii="Bookman Old Style" w:hAnsi="Bookman Old Style"/>
          <w:sz w:val="20"/>
          <w:szCs w:val="20"/>
        </w:rPr>
        <w:t xml:space="preserve">).  </w:t>
      </w:r>
      <w:r w:rsidRPr="00F008C2">
        <w:rPr>
          <w:rFonts w:ascii="Bookman Old Style" w:hAnsi="Bookman Old Style"/>
          <w:sz w:val="20"/>
          <w:szCs w:val="20"/>
        </w:rPr>
        <w:t xml:space="preserve">Just like Paul who spoke to Lydia and God </w:t>
      </w:r>
      <w:r w:rsidRPr="00D53A12">
        <w:rPr>
          <w:rFonts w:ascii="Bookman Old Style" w:hAnsi="Bookman Old Style"/>
          <w:b/>
          <w:i/>
          <w:color w:val="806000" w:themeColor="accent4" w:themeShade="80"/>
          <w:sz w:val="20"/>
          <w:szCs w:val="20"/>
        </w:rPr>
        <w:t>“opened her heart”</w:t>
      </w:r>
      <w:r w:rsidRPr="00D53A12">
        <w:rPr>
          <w:rFonts w:ascii="Bookman Old Style" w:hAnsi="Bookman Old Style"/>
          <w:color w:val="806000" w:themeColor="accent4" w:themeShade="80"/>
          <w:sz w:val="20"/>
          <w:szCs w:val="20"/>
        </w:rPr>
        <w:t xml:space="preserve"> </w:t>
      </w:r>
      <w:r w:rsidRPr="00F008C2">
        <w:rPr>
          <w:rFonts w:ascii="Bookman Old Style" w:hAnsi="Bookman Old Style"/>
          <w:sz w:val="20"/>
          <w:szCs w:val="20"/>
        </w:rPr>
        <w:t>(</w:t>
      </w:r>
      <w:r w:rsidRPr="00D53A12">
        <w:rPr>
          <w:rFonts w:ascii="Bookman Old Style" w:hAnsi="Bookman Old Style"/>
          <w:b/>
          <w:color w:val="806000" w:themeColor="accent4" w:themeShade="80"/>
          <w:sz w:val="20"/>
          <w:szCs w:val="20"/>
        </w:rPr>
        <w:t>Acts 16:14</w:t>
      </w:r>
      <w:r w:rsidRPr="00F008C2">
        <w:rPr>
          <w:rFonts w:ascii="Bookman Old Style" w:hAnsi="Bookman Old Style"/>
          <w:sz w:val="20"/>
          <w:szCs w:val="20"/>
        </w:rPr>
        <w:t>) – so we speak and God works.</w:t>
      </w:r>
    </w:p>
    <w:p w14:paraId="6E4B9FF6" w14:textId="77777777" w:rsidR="003D0052" w:rsidRPr="00F008C2" w:rsidRDefault="003D0052" w:rsidP="00F008C2">
      <w:pPr>
        <w:shd w:val="clear" w:color="auto" w:fill="FFFFFF" w:themeFill="background1"/>
        <w:rPr>
          <w:rFonts w:ascii="Bookman Old Style" w:hAnsi="Bookman Old Style"/>
          <w:sz w:val="20"/>
          <w:szCs w:val="20"/>
        </w:rPr>
      </w:pPr>
      <w:r w:rsidRPr="00F008C2">
        <w:rPr>
          <w:rFonts w:ascii="Bookman Old Style" w:hAnsi="Bookman Old Style"/>
          <w:sz w:val="20"/>
          <w:szCs w:val="20"/>
        </w:rPr>
        <w:tab/>
        <w:t xml:space="preserve">3. </w:t>
      </w:r>
      <w:r w:rsidRPr="00D53A12">
        <w:rPr>
          <w:rFonts w:ascii="Bookman Old Style" w:hAnsi="Bookman Old Style"/>
          <w:b/>
          <w:color w:val="806000" w:themeColor="accent4" w:themeShade="80"/>
          <w:sz w:val="20"/>
          <w:szCs w:val="20"/>
          <w:u w:val="single"/>
        </w:rPr>
        <w:t>Meditation!</w:t>
      </w:r>
      <w:r w:rsidRPr="00F008C2">
        <w:rPr>
          <w:rFonts w:ascii="Bookman Old Style" w:hAnsi="Bookman Old Style"/>
          <w:sz w:val="20"/>
          <w:szCs w:val="20"/>
        </w:rPr>
        <w:t xml:space="preserve">  In </w:t>
      </w:r>
      <w:r w:rsidRPr="00D53A12">
        <w:rPr>
          <w:rFonts w:ascii="Bookman Old Style" w:hAnsi="Bookman Old Style"/>
          <w:b/>
          <w:color w:val="806000" w:themeColor="accent4" w:themeShade="80"/>
          <w:sz w:val="20"/>
          <w:szCs w:val="20"/>
        </w:rPr>
        <w:t>2 Timothy 2:7</w:t>
      </w:r>
      <w:r w:rsidRPr="00D53A12">
        <w:rPr>
          <w:rFonts w:ascii="Bookman Old Style" w:hAnsi="Bookman Old Style"/>
          <w:color w:val="806000" w:themeColor="accent4" w:themeShade="80"/>
          <w:sz w:val="20"/>
          <w:szCs w:val="20"/>
        </w:rPr>
        <w:t xml:space="preserve"> </w:t>
      </w:r>
      <w:r w:rsidRPr="00F008C2">
        <w:rPr>
          <w:rFonts w:ascii="Bookman Old Style" w:hAnsi="Bookman Old Style"/>
          <w:sz w:val="20"/>
          <w:szCs w:val="20"/>
        </w:rPr>
        <w:t xml:space="preserve">Paul says, </w:t>
      </w:r>
      <w:r w:rsidRPr="00D53A12">
        <w:rPr>
          <w:rFonts w:ascii="Bookman Old Style" w:hAnsi="Bookman Old Style"/>
          <w:b/>
          <w:i/>
          <w:color w:val="806000" w:themeColor="accent4" w:themeShade="80"/>
          <w:sz w:val="20"/>
          <w:szCs w:val="20"/>
        </w:rPr>
        <w:t>“Think over what I say, for the Lord will give you understanding in everything.”</w:t>
      </w:r>
      <w:r w:rsidR="006D1C7F" w:rsidRPr="00F008C2">
        <w:rPr>
          <w:rFonts w:ascii="Bookman Old Style" w:hAnsi="Bookman Old Style"/>
          <w:color w:val="7030A0"/>
          <w:sz w:val="20"/>
          <w:szCs w:val="20"/>
        </w:rPr>
        <w:t xml:space="preserve">  </w:t>
      </w:r>
      <w:r w:rsidRPr="00F008C2">
        <w:rPr>
          <w:rFonts w:ascii="Bookman Old Style" w:hAnsi="Bookman Old Style"/>
          <w:sz w:val="20"/>
          <w:szCs w:val="20"/>
        </w:rPr>
        <w:t>Notice it’s not that we think the whole time and then we understand nor we refrain from any meditation and then God swings His wand and we understand but, instead, it both.  We have the responsibility and the work of thinking and God works through that to provide understanding.  Yet again, even in meditation, we’re co-workers with God.</w:t>
      </w:r>
    </w:p>
    <w:p w14:paraId="6644903C" w14:textId="77777777" w:rsidR="003D0052" w:rsidRPr="00F008C2" w:rsidRDefault="003D0052" w:rsidP="00F008C2">
      <w:pPr>
        <w:shd w:val="clear" w:color="auto" w:fill="FFFFFF" w:themeFill="background1"/>
        <w:rPr>
          <w:rFonts w:ascii="Bookman Old Style" w:hAnsi="Bookman Old Style"/>
          <w:sz w:val="20"/>
          <w:szCs w:val="20"/>
        </w:rPr>
      </w:pPr>
      <w:r w:rsidRPr="00F008C2">
        <w:rPr>
          <w:rFonts w:ascii="Bookman Old Style" w:hAnsi="Bookman Old Style"/>
          <w:sz w:val="20"/>
          <w:szCs w:val="20"/>
        </w:rPr>
        <w:tab/>
        <w:t xml:space="preserve">4. </w:t>
      </w:r>
      <w:r w:rsidRPr="00D53A12">
        <w:rPr>
          <w:rFonts w:ascii="Bookman Old Style" w:hAnsi="Bookman Old Style"/>
          <w:b/>
          <w:color w:val="806000" w:themeColor="accent4" w:themeShade="80"/>
          <w:sz w:val="20"/>
          <w:szCs w:val="20"/>
          <w:u w:val="single"/>
        </w:rPr>
        <w:t>Salvation!</w:t>
      </w:r>
      <w:r w:rsidR="006D1C7F" w:rsidRPr="00F008C2">
        <w:rPr>
          <w:rFonts w:ascii="Bookman Old Style" w:hAnsi="Bookman Old Style"/>
          <w:color w:val="FF0000"/>
          <w:sz w:val="20"/>
          <w:szCs w:val="20"/>
        </w:rPr>
        <w:t xml:space="preserve">  </w:t>
      </w:r>
      <w:r w:rsidRPr="00F008C2">
        <w:rPr>
          <w:rFonts w:ascii="Bookman Old Style" w:hAnsi="Bookman Old Style"/>
          <w:sz w:val="20"/>
          <w:szCs w:val="20"/>
        </w:rPr>
        <w:t xml:space="preserve">Paul says, </w:t>
      </w:r>
      <w:r w:rsidRPr="00D53A12">
        <w:rPr>
          <w:rFonts w:ascii="Bookman Old Style" w:hAnsi="Bookman Old Style"/>
          <w:b/>
          <w:i/>
          <w:color w:val="806000" w:themeColor="accent4" w:themeShade="80"/>
          <w:sz w:val="20"/>
          <w:szCs w:val="20"/>
        </w:rPr>
        <w:t>“God’s firm foundation stands, bearing this seal:</w:t>
      </w:r>
      <w:r w:rsidR="006D1C7F" w:rsidRPr="00D53A12">
        <w:rPr>
          <w:rFonts w:ascii="Bookman Old Style" w:hAnsi="Bookman Old Style"/>
          <w:b/>
          <w:i/>
          <w:color w:val="806000" w:themeColor="accent4" w:themeShade="80"/>
          <w:sz w:val="20"/>
          <w:szCs w:val="20"/>
        </w:rPr>
        <w:t xml:space="preserve"> ‘The Lord knows those who are H</w:t>
      </w:r>
      <w:r w:rsidRPr="00D53A12">
        <w:rPr>
          <w:rFonts w:ascii="Bookman Old Style" w:hAnsi="Bookman Old Style"/>
          <w:b/>
          <w:i/>
          <w:color w:val="806000" w:themeColor="accent4" w:themeShade="80"/>
          <w:sz w:val="20"/>
          <w:szCs w:val="20"/>
        </w:rPr>
        <w:t>is,’ AND, ‘Let everyone who names the name of the Lord depart from iniquity’”</w:t>
      </w:r>
      <w:r w:rsidRPr="00D53A12">
        <w:rPr>
          <w:rFonts w:ascii="Bookman Old Style" w:hAnsi="Bookman Old Style"/>
          <w:color w:val="806000" w:themeColor="accent4" w:themeShade="80"/>
          <w:sz w:val="20"/>
          <w:szCs w:val="20"/>
        </w:rPr>
        <w:t xml:space="preserve"> </w:t>
      </w:r>
      <w:r w:rsidRPr="00F008C2">
        <w:rPr>
          <w:rFonts w:ascii="Bookman Old Style" w:hAnsi="Bookman Old Style"/>
          <w:sz w:val="20"/>
          <w:szCs w:val="20"/>
        </w:rPr>
        <w:t>(</w:t>
      </w:r>
      <w:r w:rsidRPr="00D53A12">
        <w:rPr>
          <w:rFonts w:ascii="Bookman Old Style" w:hAnsi="Bookman Old Style"/>
          <w:b/>
          <w:color w:val="806000" w:themeColor="accent4" w:themeShade="80"/>
          <w:sz w:val="20"/>
          <w:szCs w:val="20"/>
        </w:rPr>
        <w:t>2 Timothy 2:19</w:t>
      </w:r>
      <w:r w:rsidRPr="00F008C2">
        <w:rPr>
          <w:rFonts w:ascii="Bookman Old Style" w:hAnsi="Bookman Old Style"/>
          <w:sz w:val="20"/>
          <w:szCs w:val="20"/>
        </w:rPr>
        <w:t xml:space="preserve">, emphasis </w:t>
      </w:r>
      <w:r w:rsidR="006D1C7F" w:rsidRPr="00F008C2">
        <w:rPr>
          <w:rFonts w:ascii="Bookman Old Style" w:hAnsi="Bookman Old Style"/>
          <w:sz w:val="20"/>
          <w:szCs w:val="20"/>
        </w:rPr>
        <w:t xml:space="preserve">mine).  </w:t>
      </w:r>
      <w:r w:rsidRPr="00F008C2">
        <w:rPr>
          <w:rFonts w:ascii="Bookman Old Style" w:hAnsi="Bookman Old Style"/>
          <w:sz w:val="20"/>
          <w:szCs w:val="20"/>
        </w:rPr>
        <w:t xml:space="preserve">In other words, the foundation of those who are saved bears a seal with to characteristics: 1) God knows </w:t>
      </w:r>
      <w:proofErr w:type="gramStart"/>
      <w:r w:rsidRPr="00F008C2">
        <w:rPr>
          <w:rFonts w:ascii="Bookman Old Style" w:hAnsi="Bookman Old Style"/>
          <w:sz w:val="20"/>
          <w:szCs w:val="20"/>
        </w:rPr>
        <w:t>who are truly His children, who are truly saved,</w:t>
      </w:r>
      <w:proofErr w:type="gramEnd"/>
      <w:r w:rsidRPr="00F008C2">
        <w:rPr>
          <w:rFonts w:ascii="Bookman Old Style" w:hAnsi="Bookman Old Style"/>
          <w:sz w:val="20"/>
          <w:szCs w:val="20"/>
        </w:rPr>
        <w:t xml:space="preserve"> and 2) if you think you’re saved, prove this by departing from iniquity.  God’s work and our obedience are not mutually exclusive.  We know this is the case because in the next two verses Paul uses an illustration that he only uses twice, namely, an illustration of the potter and the clay.  He uses it here and once more in </w:t>
      </w:r>
      <w:r w:rsidRPr="00D53A12">
        <w:rPr>
          <w:rFonts w:ascii="Bookman Old Style" w:hAnsi="Bookman Old Style"/>
          <w:b/>
          <w:color w:val="806000" w:themeColor="accent4" w:themeShade="80"/>
          <w:sz w:val="20"/>
          <w:szCs w:val="20"/>
        </w:rPr>
        <w:t>Romans 9:20-23</w:t>
      </w:r>
      <w:r w:rsidRPr="00F008C2">
        <w:rPr>
          <w:rFonts w:ascii="Bookman Old Style" w:hAnsi="Bookman Old Style"/>
          <w:sz w:val="20"/>
          <w:szCs w:val="20"/>
        </w:rPr>
        <w:t>.  In Romans, Paul emphasizes God’s sovereign power as the Potter and in 2 Timothy he emphasizes our responsibility of “cleansing” ourselves from the dishonorable that we may be a holy vessel, useful for God.  There again, God’s work alongside ours.</w:t>
      </w:r>
    </w:p>
    <w:p w14:paraId="6F5E2EFA" w14:textId="77777777" w:rsidR="00D157C4" w:rsidRPr="00F008C2" w:rsidRDefault="003D0052" w:rsidP="00F008C2">
      <w:pPr>
        <w:shd w:val="clear" w:color="auto" w:fill="FFFFFF" w:themeFill="background1"/>
        <w:rPr>
          <w:rFonts w:ascii="Bookman Old Style" w:hAnsi="Bookman Old Style"/>
          <w:sz w:val="20"/>
          <w:szCs w:val="20"/>
        </w:rPr>
      </w:pPr>
      <w:r w:rsidRPr="00F008C2">
        <w:rPr>
          <w:rFonts w:ascii="Bookman Old Style" w:hAnsi="Bookman Old Style"/>
          <w:sz w:val="20"/>
          <w:szCs w:val="20"/>
        </w:rPr>
        <w:tab/>
        <w:t xml:space="preserve">So, in the end, God offers salvation from His finished work on the cross for your sins but YOU must respond by repenting of your sins, confessing your Lord and being baptized for the remission of sins, all through faith in the Lord Jesus.  As Peter says, </w:t>
      </w:r>
      <w:r w:rsidRPr="00D53A12">
        <w:rPr>
          <w:rFonts w:ascii="Bookman Old Style" w:hAnsi="Bookman Old Style"/>
          <w:b/>
          <w:i/>
          <w:color w:val="806000" w:themeColor="accent4" w:themeShade="80"/>
          <w:sz w:val="20"/>
          <w:szCs w:val="20"/>
        </w:rPr>
        <w:t>“Repent and let every one of you be baptized in the name of Jesus Christ for the remission of your sins,”</w:t>
      </w:r>
      <w:r w:rsidRPr="00D53A12">
        <w:rPr>
          <w:rFonts w:ascii="Bookman Old Style" w:hAnsi="Bookman Old Style"/>
          <w:color w:val="806000" w:themeColor="accent4" w:themeShade="80"/>
          <w:sz w:val="20"/>
          <w:szCs w:val="20"/>
        </w:rPr>
        <w:t xml:space="preserve"> </w:t>
      </w:r>
      <w:r w:rsidRPr="00F008C2">
        <w:rPr>
          <w:rFonts w:ascii="Bookman Old Style" w:hAnsi="Bookman Old Style"/>
          <w:sz w:val="20"/>
          <w:szCs w:val="20"/>
        </w:rPr>
        <w:t>(</w:t>
      </w:r>
      <w:r w:rsidRPr="00D53A12">
        <w:rPr>
          <w:rFonts w:ascii="Bookman Old Style" w:hAnsi="Bookman Old Style"/>
          <w:b/>
          <w:color w:val="806000" w:themeColor="accent4" w:themeShade="80"/>
          <w:sz w:val="20"/>
          <w:szCs w:val="20"/>
        </w:rPr>
        <w:t>Acts 2:38</w:t>
      </w:r>
      <w:r w:rsidRPr="00F008C2">
        <w:rPr>
          <w:rFonts w:ascii="Bookman Old Style" w:hAnsi="Bookman Old Style"/>
          <w:sz w:val="20"/>
          <w:szCs w:val="20"/>
        </w:rPr>
        <w:t>).</w:t>
      </w:r>
    </w:p>
    <w:sectPr w:rsidR="00D157C4" w:rsidRPr="00F008C2" w:rsidSect="00D56DE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52"/>
    <w:rsid w:val="001D14DB"/>
    <w:rsid w:val="00330C67"/>
    <w:rsid w:val="003D0052"/>
    <w:rsid w:val="006D1C7F"/>
    <w:rsid w:val="008B4121"/>
    <w:rsid w:val="00D53A12"/>
    <w:rsid w:val="00D56DE5"/>
    <w:rsid w:val="00DB416E"/>
    <w:rsid w:val="00F008C2"/>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C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4</cp:revision>
  <cp:lastPrinted>2019-01-24T17:29:00Z</cp:lastPrinted>
  <dcterms:created xsi:type="dcterms:W3CDTF">2019-01-23T20:37:00Z</dcterms:created>
  <dcterms:modified xsi:type="dcterms:W3CDTF">2019-01-24T17:37:00Z</dcterms:modified>
</cp:coreProperties>
</file>