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2D4AB" w14:textId="0399CD6E" w:rsidR="008D688D" w:rsidRPr="000334D7" w:rsidRDefault="001027B1" w:rsidP="004C32F1">
      <w:pPr>
        <w:spacing w:after="0" w:line="240" w:lineRule="auto"/>
        <w:jc w:val="center"/>
        <w:rPr>
          <w:rFonts w:ascii="Calisto MT" w:hAnsi="Calisto MT"/>
          <w:b/>
          <w:bCs/>
          <w:color w:val="7030A0"/>
          <w:sz w:val="48"/>
          <w:szCs w:val="48"/>
          <w:u w:val="single"/>
        </w:rPr>
      </w:pPr>
      <w:r w:rsidRPr="000334D7">
        <w:rPr>
          <w:rFonts w:ascii="Calisto MT" w:hAnsi="Calisto MT"/>
          <w:b/>
          <w:bCs/>
          <w:color w:val="7030A0"/>
          <w:sz w:val="48"/>
          <w:szCs w:val="48"/>
          <w:u w:val="single"/>
        </w:rPr>
        <w:t>Churches And Their Buildings</w:t>
      </w:r>
    </w:p>
    <w:p w14:paraId="1D95D94F" w14:textId="0886805C" w:rsidR="001027B1" w:rsidRPr="000334D7" w:rsidRDefault="001027B1" w:rsidP="004C32F1">
      <w:pPr>
        <w:spacing w:after="0" w:line="240" w:lineRule="auto"/>
        <w:jc w:val="center"/>
        <w:rPr>
          <w:rFonts w:ascii="Calisto MT" w:hAnsi="Calisto MT"/>
          <w:sz w:val="24"/>
          <w:szCs w:val="24"/>
        </w:rPr>
      </w:pPr>
      <w:r w:rsidRPr="000334D7">
        <w:rPr>
          <w:rFonts w:ascii="Calisto MT" w:hAnsi="Calisto MT"/>
          <w:sz w:val="24"/>
          <w:szCs w:val="24"/>
        </w:rPr>
        <w:t>Bill Hall / Hazelwood Messenger</w:t>
      </w:r>
    </w:p>
    <w:p w14:paraId="2E07DE66" w14:textId="77777777" w:rsidR="000334D7" w:rsidRPr="000334D7" w:rsidRDefault="000334D7" w:rsidP="004C32F1">
      <w:pPr>
        <w:spacing w:after="0" w:line="240" w:lineRule="auto"/>
        <w:jc w:val="center"/>
        <w:rPr>
          <w:rFonts w:ascii="Calisto MT" w:hAnsi="Calisto MT"/>
          <w:sz w:val="24"/>
          <w:szCs w:val="24"/>
        </w:rPr>
      </w:pPr>
    </w:p>
    <w:p w14:paraId="4B03785E" w14:textId="5900E058" w:rsidR="000334D7" w:rsidRDefault="000334D7" w:rsidP="004C32F1">
      <w:pPr>
        <w:spacing w:after="0" w:line="240" w:lineRule="auto"/>
        <w:jc w:val="center"/>
        <w:rPr>
          <w:rFonts w:ascii="Calisto MT" w:hAnsi="Calisto MT"/>
        </w:rPr>
      </w:pPr>
      <w:r>
        <w:rPr>
          <w:rFonts w:ascii="Calisto MT" w:hAnsi="Calisto MT"/>
          <w:noProof/>
        </w:rPr>
        <w:drawing>
          <wp:inline distT="0" distB="0" distL="0" distR="0" wp14:anchorId="6DC29F42" wp14:editId="47B9AB2C">
            <wp:extent cx="2198264" cy="1648698"/>
            <wp:effectExtent l="95250" t="95250" r="69215" b="85090"/>
            <wp:docPr id="63656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13488" cy="1660116"/>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F39E912" w14:textId="77777777" w:rsidR="001027B1" w:rsidRPr="004C32F1" w:rsidRDefault="001027B1" w:rsidP="004C32F1">
      <w:pPr>
        <w:spacing w:after="0" w:line="240" w:lineRule="auto"/>
        <w:rPr>
          <w:rFonts w:ascii="Calisto MT" w:hAnsi="Calisto MT"/>
        </w:rPr>
      </w:pPr>
    </w:p>
    <w:p w14:paraId="69A1B7F2" w14:textId="59F5C5F5" w:rsidR="001027B1" w:rsidRPr="000334D7" w:rsidRDefault="001027B1" w:rsidP="004C32F1">
      <w:pPr>
        <w:spacing w:after="0" w:line="240" w:lineRule="auto"/>
        <w:jc w:val="both"/>
        <w:rPr>
          <w:rFonts w:ascii="Calisto MT" w:hAnsi="Calisto MT"/>
          <w:sz w:val="24"/>
          <w:szCs w:val="24"/>
        </w:rPr>
      </w:pPr>
      <w:r w:rsidRPr="004C32F1">
        <w:rPr>
          <w:rFonts w:ascii="Calisto MT" w:hAnsi="Calisto MT"/>
        </w:rPr>
        <w:tab/>
      </w:r>
      <w:r w:rsidRPr="000334D7">
        <w:rPr>
          <w:rFonts w:ascii="Calisto MT" w:hAnsi="Calisto MT"/>
          <w:sz w:val="24"/>
          <w:szCs w:val="24"/>
        </w:rPr>
        <w:t xml:space="preserve">Burton Coffman, in his commentary on </w:t>
      </w:r>
      <w:r w:rsidRPr="000334D7">
        <w:rPr>
          <w:rFonts w:ascii="Calisto MT" w:hAnsi="Calisto MT"/>
          <w:b/>
          <w:bCs/>
          <w:color w:val="7030A0"/>
          <w:sz w:val="24"/>
          <w:szCs w:val="24"/>
        </w:rPr>
        <w:t>Romans 16:5</w:t>
      </w:r>
      <w:r w:rsidRPr="000334D7">
        <w:rPr>
          <w:rFonts w:ascii="Calisto MT" w:hAnsi="Calisto MT"/>
          <w:sz w:val="24"/>
          <w:szCs w:val="24"/>
        </w:rPr>
        <w:t xml:space="preserve"> makes the following comment concerning the church’s meeting in the house of Aquila and Priscilla, </w:t>
      </w:r>
      <w:r w:rsidRPr="000334D7">
        <w:rPr>
          <w:rFonts w:ascii="Calisto MT" w:hAnsi="Calisto MT"/>
          <w:i/>
          <w:iCs/>
          <w:sz w:val="24"/>
          <w:szCs w:val="24"/>
        </w:rPr>
        <w:t>“In view of this historical fact, and the inspired evidence of it before our eyes, one may only marvel at the divisions among brethren over the question of whether or not food may be served in the “church house!”  From the facts, as evidenced in the example of Priscilla and Aquila, it can safely be inferred that anything a Christian might do in his house could, under the proper circumstances, be done in a religious meeting house, the home in fact having been the original meeting house of the apostolic church</w:t>
      </w:r>
      <w:r w:rsidRPr="000334D7">
        <w:rPr>
          <w:rFonts w:ascii="Calisto MT" w:hAnsi="Calisto MT"/>
          <w:sz w:val="24"/>
          <w:szCs w:val="24"/>
        </w:rPr>
        <w:t>, pg. 513.”</w:t>
      </w:r>
    </w:p>
    <w:p w14:paraId="5F2DD55A" w14:textId="4EB37613" w:rsidR="001027B1" w:rsidRPr="000334D7" w:rsidRDefault="001027B1" w:rsidP="004C32F1">
      <w:pPr>
        <w:spacing w:after="0" w:line="240" w:lineRule="auto"/>
        <w:jc w:val="both"/>
        <w:rPr>
          <w:rFonts w:ascii="Calisto MT" w:hAnsi="Calisto MT"/>
          <w:sz w:val="24"/>
          <w:szCs w:val="24"/>
        </w:rPr>
      </w:pPr>
      <w:r w:rsidRPr="000334D7">
        <w:rPr>
          <w:rFonts w:ascii="Calisto MT" w:hAnsi="Calisto MT"/>
          <w:sz w:val="24"/>
          <w:szCs w:val="24"/>
        </w:rPr>
        <w:tab/>
        <w:t xml:space="preserve">We suspect that our readers are surprised at such a statement.  Do we really believe that anything that can be done in one’s home can be done </w:t>
      </w:r>
      <w:r w:rsidR="000334D7">
        <w:rPr>
          <w:rFonts w:ascii="Calisto MT" w:hAnsi="Calisto MT"/>
          <w:sz w:val="24"/>
          <w:szCs w:val="24"/>
        </w:rPr>
        <w:t>“</w:t>
      </w:r>
      <w:r w:rsidRPr="000334D7">
        <w:rPr>
          <w:rFonts w:ascii="Calisto MT" w:hAnsi="Calisto MT"/>
          <w:sz w:val="24"/>
          <w:szCs w:val="24"/>
        </w:rPr>
        <w:t>appropriately</w:t>
      </w:r>
      <w:r w:rsidR="000334D7">
        <w:rPr>
          <w:rFonts w:ascii="Calisto MT" w:hAnsi="Calisto MT"/>
          <w:sz w:val="24"/>
          <w:szCs w:val="24"/>
        </w:rPr>
        <w:t>”</w:t>
      </w:r>
      <w:r w:rsidRPr="000334D7">
        <w:rPr>
          <w:rFonts w:ascii="Calisto MT" w:hAnsi="Calisto MT"/>
          <w:sz w:val="24"/>
          <w:szCs w:val="24"/>
        </w:rPr>
        <w:t xml:space="preserve"> in the meeting house owned by the church?</w:t>
      </w:r>
    </w:p>
    <w:p w14:paraId="178DD7DA" w14:textId="77777777" w:rsidR="000334D7" w:rsidRDefault="001027B1" w:rsidP="004C32F1">
      <w:pPr>
        <w:spacing w:after="0" w:line="240" w:lineRule="auto"/>
        <w:jc w:val="both"/>
        <w:rPr>
          <w:rFonts w:ascii="Calisto MT" w:hAnsi="Calisto MT"/>
          <w:sz w:val="24"/>
          <w:szCs w:val="24"/>
        </w:rPr>
      </w:pPr>
      <w:r w:rsidRPr="000334D7">
        <w:rPr>
          <w:rFonts w:ascii="Calisto MT" w:hAnsi="Calisto MT"/>
          <w:sz w:val="24"/>
          <w:szCs w:val="24"/>
        </w:rPr>
        <w:tab/>
        <w:t xml:space="preserve">But wait! This is not the real issue involved in the “divisions” mentioned above.  According to these brethren, not only can churches serve meals in their meeting houses, but they can build the facilities into their meeting houses that are needed for serving meals – and this from money contributed for the Lord’s work.  </w:t>
      </w:r>
    </w:p>
    <w:p w14:paraId="79CEAD61" w14:textId="379E91A6" w:rsidR="001027B1" w:rsidRPr="000334D7" w:rsidRDefault="000334D7" w:rsidP="004C32F1">
      <w:pPr>
        <w:spacing w:after="0" w:line="240" w:lineRule="auto"/>
        <w:jc w:val="both"/>
        <w:rPr>
          <w:rFonts w:ascii="Calisto MT" w:hAnsi="Calisto MT"/>
          <w:sz w:val="24"/>
          <w:szCs w:val="24"/>
        </w:rPr>
      </w:pPr>
      <w:r>
        <w:rPr>
          <w:rFonts w:ascii="Calisto MT" w:hAnsi="Calisto MT"/>
          <w:sz w:val="24"/>
          <w:szCs w:val="24"/>
        </w:rPr>
        <w:tab/>
      </w:r>
      <w:r w:rsidR="001027B1" w:rsidRPr="000334D7">
        <w:rPr>
          <w:rFonts w:ascii="Calisto MT" w:hAnsi="Calisto MT"/>
          <w:sz w:val="24"/>
          <w:szCs w:val="24"/>
        </w:rPr>
        <w:t>Could we not carry brother Coffman’s reasoning one step further, then, to say that anything a Christian might build into this house can, under the proper circumstances, be built into religious meeting houses?  Bedrooms?  Swimming pools?  Recreation rooms?  We know a family who has built a beauty shop into their house.  A beauty shop in the church building?  And the lady gives perms and sets hair as a business in her home.  Could she do this “under the proper circumstances” in the church building?  In fact, it is at least possible that Aquila and Priscilla had a “tent-making” area in their house, for that was their occupation.  A tent factory built into a meeting house</w:t>
      </w:r>
      <w:r w:rsidR="004C32F1" w:rsidRPr="000334D7">
        <w:rPr>
          <w:rFonts w:ascii="Calisto MT" w:hAnsi="Calisto MT"/>
          <w:sz w:val="24"/>
          <w:szCs w:val="24"/>
        </w:rPr>
        <w:t xml:space="preserve"> with money from the treasury?</w:t>
      </w:r>
    </w:p>
    <w:p w14:paraId="77E574C9" w14:textId="21EB0E38" w:rsidR="004C32F1" w:rsidRPr="000334D7" w:rsidRDefault="004C32F1" w:rsidP="004C32F1">
      <w:pPr>
        <w:spacing w:after="0" w:line="240" w:lineRule="auto"/>
        <w:jc w:val="both"/>
        <w:rPr>
          <w:rFonts w:ascii="Calisto MT" w:hAnsi="Calisto MT"/>
          <w:sz w:val="24"/>
          <w:szCs w:val="24"/>
        </w:rPr>
      </w:pPr>
      <w:r w:rsidRPr="000334D7">
        <w:rPr>
          <w:rFonts w:ascii="Calisto MT" w:hAnsi="Calisto MT"/>
          <w:sz w:val="24"/>
          <w:szCs w:val="24"/>
        </w:rPr>
        <w:tab/>
        <w:t xml:space="preserve">Besides, we have known churches that met in YMCA’s, union halls, prisons and courthouses.  Does it follow that anything a Christian might do in one of these facilities, </w:t>
      </w:r>
      <w:r w:rsidRPr="000334D7">
        <w:rPr>
          <w:rFonts w:ascii="Calisto MT" w:hAnsi="Calisto MT"/>
          <w:i/>
          <w:iCs/>
          <w:sz w:val="24"/>
          <w:szCs w:val="24"/>
        </w:rPr>
        <w:t>“could, under the proper circumstances,”</w:t>
      </w:r>
      <w:r w:rsidRPr="000334D7">
        <w:rPr>
          <w:rFonts w:ascii="Calisto MT" w:hAnsi="Calisto MT"/>
          <w:sz w:val="24"/>
          <w:szCs w:val="24"/>
        </w:rPr>
        <w:t xml:space="preserve"> be done in a religious meeting house?</w:t>
      </w:r>
    </w:p>
    <w:p w14:paraId="352B6906" w14:textId="39EC9D28" w:rsidR="004C32F1" w:rsidRPr="000334D7" w:rsidRDefault="004C32F1" w:rsidP="004C32F1">
      <w:pPr>
        <w:spacing w:after="0" w:line="240" w:lineRule="auto"/>
        <w:jc w:val="both"/>
        <w:rPr>
          <w:rFonts w:ascii="Calisto MT" w:hAnsi="Calisto MT"/>
          <w:b/>
          <w:bCs/>
          <w:sz w:val="24"/>
          <w:szCs w:val="24"/>
        </w:rPr>
      </w:pPr>
      <w:r w:rsidRPr="000334D7">
        <w:rPr>
          <w:rFonts w:ascii="Calisto MT" w:hAnsi="Calisto MT"/>
          <w:sz w:val="24"/>
          <w:szCs w:val="24"/>
        </w:rPr>
        <w:tab/>
        <w:t xml:space="preserve">The truth is, a church owned meeting house is authorized as an </w:t>
      </w:r>
      <w:r w:rsidRPr="000334D7">
        <w:rPr>
          <w:rFonts w:ascii="Calisto MT" w:hAnsi="Calisto MT"/>
          <w:b/>
          <w:bCs/>
          <w:sz w:val="24"/>
          <w:szCs w:val="24"/>
        </w:rPr>
        <w:t>AID</w:t>
      </w:r>
      <w:r w:rsidRPr="000334D7">
        <w:rPr>
          <w:rFonts w:ascii="Calisto MT" w:hAnsi="Calisto MT"/>
          <w:sz w:val="24"/>
          <w:szCs w:val="24"/>
        </w:rPr>
        <w:t xml:space="preserve"> to worship and Bible teaching, which are God-ordained church activities.  Whatever is needful to facilitate these God-ordained activities should therefore be built into meeting houses.  In keeping with this, if God ordains social activities, recreation and secular education as local church activities, church should build facilities and provide food, balls, bats, racquets, school teachers, books etc… that will serve as </w:t>
      </w:r>
      <w:r w:rsidRPr="000334D7">
        <w:rPr>
          <w:rFonts w:ascii="Calisto MT" w:hAnsi="Calisto MT"/>
          <w:b/>
          <w:bCs/>
          <w:sz w:val="24"/>
          <w:szCs w:val="24"/>
        </w:rPr>
        <w:t>AIDS</w:t>
      </w:r>
      <w:r w:rsidRPr="000334D7">
        <w:rPr>
          <w:rFonts w:ascii="Calisto MT" w:hAnsi="Calisto MT"/>
          <w:sz w:val="24"/>
          <w:szCs w:val="24"/>
        </w:rPr>
        <w:t xml:space="preserve"> to these activities.  But, if they are not God-ordained church activities, churches have no authority to build into their building’s facilities for such.  And to do that for which there is no Bible authority is sin: </w:t>
      </w:r>
      <w:r w:rsidRPr="000334D7">
        <w:rPr>
          <w:rFonts w:ascii="Calisto MT" w:hAnsi="Calisto MT"/>
          <w:b/>
          <w:bCs/>
          <w:color w:val="7030A0"/>
          <w:sz w:val="24"/>
          <w:szCs w:val="24"/>
        </w:rPr>
        <w:t>2 John 9, 2 Timothy 3:16-17, 1 John 3:4</w:t>
      </w:r>
      <w:r w:rsidRPr="000334D7">
        <w:rPr>
          <w:rFonts w:ascii="Calisto MT" w:hAnsi="Calisto MT"/>
          <w:sz w:val="24"/>
          <w:szCs w:val="24"/>
        </w:rPr>
        <w:t xml:space="preserve">.  This is the real issue in this controversy.  </w:t>
      </w:r>
    </w:p>
    <w:sectPr w:rsidR="004C32F1" w:rsidRPr="000334D7" w:rsidSect="000334D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1"/>
    <w:rsid w:val="000334D7"/>
    <w:rsid w:val="001027B1"/>
    <w:rsid w:val="004C32F1"/>
    <w:rsid w:val="00894243"/>
    <w:rsid w:val="008D688D"/>
    <w:rsid w:val="00EF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5F0E"/>
  <w15:chartTrackingRefBased/>
  <w15:docId w15:val="{1C208617-F121-4099-A142-CAB61278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2024-07-27T01:29:00Z</cp:lastPrinted>
  <dcterms:created xsi:type="dcterms:W3CDTF">2024-07-27T01:00:00Z</dcterms:created>
  <dcterms:modified xsi:type="dcterms:W3CDTF">2024-07-27T01:30:00Z</dcterms:modified>
</cp:coreProperties>
</file>