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F0" w:rsidRDefault="002A27F0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8"/>
          <w:szCs w:val="8"/>
          <w:u w:val="single"/>
        </w:rPr>
      </w:pPr>
    </w:p>
    <w:p w:rsidR="003A05A5" w:rsidRPr="003A05A5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36"/>
          <w:szCs w:val="36"/>
          <w:u w:val="single"/>
        </w:rPr>
      </w:pPr>
      <w:r w:rsidRPr="003A05A5">
        <w:rPr>
          <w:rFonts w:ascii="Book Antiqua" w:hAnsi="Book Antiqua"/>
          <w:b/>
          <w:color w:val="C00000"/>
          <w:sz w:val="36"/>
          <w:szCs w:val="36"/>
          <w:u w:val="single"/>
        </w:rPr>
        <w:t>By What Authority?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David Watts, Jr</w:t>
      </w:r>
      <w:r w:rsidR="002A27F0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– Part </w:t>
      </w:r>
      <w:r w:rsidR="002A27F0">
        <w:rPr>
          <w:rFonts w:ascii="Book Antiqua" w:hAnsi="Book Antiqua"/>
          <w:sz w:val="20"/>
          <w:szCs w:val="20"/>
        </w:rPr>
        <w:t>#</w:t>
      </w:r>
      <w:r w:rsidR="00A751B9">
        <w:rPr>
          <w:rFonts w:ascii="Book Antiqua" w:hAnsi="Book Antiqua"/>
          <w:sz w:val="20"/>
          <w:szCs w:val="20"/>
        </w:rPr>
        <w:t>2</w:t>
      </w:r>
      <w:r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i/>
          <w:sz w:val="20"/>
          <w:szCs w:val="20"/>
        </w:rPr>
        <w:t>(continued from the front)</w:t>
      </w:r>
      <w:bookmarkStart w:id="0" w:name="_GoBack"/>
      <w:bookmarkEnd w:id="0"/>
    </w:p>
    <w:p w:rsid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rPr>
          <w:rFonts w:ascii="Book Antiqua" w:hAnsi="Book Antiqua"/>
          <w:sz w:val="20"/>
          <w:szCs w:val="20"/>
        </w:rPr>
      </w:pPr>
    </w:p>
    <w:p w:rsidR="00A751B9" w:rsidRP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20"/>
          <w:szCs w:val="20"/>
          <w:u w:val="single"/>
        </w:rPr>
      </w:pPr>
      <w:r>
        <w:rPr>
          <w:rFonts w:ascii="Book Antiqua" w:hAnsi="Book Antiqua"/>
          <w:b/>
          <w:color w:val="C00000"/>
          <w:sz w:val="20"/>
          <w:szCs w:val="20"/>
          <w:u w:val="single"/>
        </w:rPr>
        <w:t>Local Churches A</w:t>
      </w:r>
      <w:r w:rsidRPr="00A751B9">
        <w:rPr>
          <w:rFonts w:ascii="Book Antiqua" w:hAnsi="Book Antiqua"/>
          <w:b/>
          <w:color w:val="C00000"/>
          <w:sz w:val="20"/>
          <w:szCs w:val="20"/>
          <w:u w:val="single"/>
        </w:rPr>
        <w:t>re Local, Right?</w:t>
      </w:r>
    </w:p>
    <w:p w:rsidR="00A751B9" w:rsidRP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>Yes, the Bible is clear, each congregation is autonomous and is not governed by any othe</w:t>
      </w:r>
      <w:r>
        <w:rPr>
          <w:rFonts w:ascii="Book Antiqua" w:hAnsi="Book Antiqua"/>
          <w:sz w:val="20"/>
          <w:szCs w:val="20"/>
        </w:rPr>
        <w:t xml:space="preserve">r men, elders, or organization.  </w:t>
      </w:r>
      <w:r w:rsidRPr="00A751B9">
        <w:rPr>
          <w:rFonts w:ascii="Book Antiqua" w:hAnsi="Book Antiqua"/>
          <w:sz w:val="20"/>
          <w:szCs w:val="20"/>
        </w:rPr>
        <w:t xml:space="preserve">The simple question, “Where is the authority” does not in any way erase congregational autonomy.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>It is simply a dialog among individual saints.</w:t>
      </w:r>
    </w:p>
    <w:p w:rsid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A751B9" w:rsidRP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20"/>
          <w:szCs w:val="20"/>
          <w:u w:val="single"/>
        </w:rPr>
      </w:pPr>
      <w:r w:rsidRPr="00A751B9">
        <w:rPr>
          <w:rFonts w:ascii="Book Antiqua" w:hAnsi="Book Antiqua"/>
          <w:b/>
          <w:color w:val="C00000"/>
          <w:sz w:val="20"/>
          <w:szCs w:val="20"/>
          <w:u w:val="single"/>
        </w:rPr>
        <w:t>Government Isn’t Preventing Worship, Right?</w:t>
      </w:r>
    </w:p>
    <w:p w:rsidR="00A751B9" w:rsidRP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>This point has been made by brethren.</w:t>
      </w:r>
      <w:r>
        <w:rPr>
          <w:rFonts w:ascii="Book Antiqua" w:hAnsi="Book Antiqua"/>
          <w:sz w:val="20"/>
          <w:szCs w:val="20"/>
        </w:rPr>
        <w:t xml:space="preserve">  The argument essentially is,</w:t>
      </w:r>
      <w:r w:rsidRPr="00A751B9"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i/>
          <w:sz w:val="20"/>
          <w:szCs w:val="20"/>
        </w:rPr>
        <w:t xml:space="preserve">“This is not government persecution. </w:t>
      </w:r>
      <w:r w:rsidRPr="00A751B9">
        <w:rPr>
          <w:rFonts w:ascii="Book Antiqua" w:hAnsi="Book Antiqua"/>
          <w:i/>
          <w:sz w:val="20"/>
          <w:szCs w:val="20"/>
        </w:rPr>
        <w:t xml:space="preserve"> </w:t>
      </w:r>
      <w:r w:rsidRPr="00A751B9">
        <w:rPr>
          <w:rFonts w:ascii="Book Antiqua" w:hAnsi="Book Antiqua"/>
          <w:i/>
          <w:sz w:val="20"/>
          <w:szCs w:val="20"/>
        </w:rPr>
        <w:t xml:space="preserve">The government is trying to take care of us. </w:t>
      </w:r>
      <w:r w:rsidRPr="00A751B9">
        <w:rPr>
          <w:rFonts w:ascii="Book Antiqua" w:hAnsi="Book Antiqua"/>
          <w:i/>
          <w:sz w:val="20"/>
          <w:szCs w:val="20"/>
        </w:rPr>
        <w:t xml:space="preserve"> </w:t>
      </w:r>
      <w:r w:rsidRPr="00A751B9">
        <w:rPr>
          <w:rFonts w:ascii="Book Antiqua" w:hAnsi="Book Antiqua"/>
          <w:i/>
          <w:sz w:val="20"/>
          <w:szCs w:val="20"/>
        </w:rPr>
        <w:t>This is not a case where government is preventing us from worshipping.”</w:t>
      </w:r>
    </w:p>
    <w:p w:rsid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 xml:space="preserve">This is a false straw-man.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The issue is not whether government is preventing us from worshipping.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We are of course free to engage in some acts of worship in our homes.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>We can worship in our cars.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 We </w:t>
      </w:r>
      <w:r>
        <w:rPr>
          <w:rFonts w:ascii="Book Antiqua" w:hAnsi="Book Antiqua"/>
          <w:sz w:val="20"/>
          <w:szCs w:val="20"/>
        </w:rPr>
        <w:t xml:space="preserve">can worship in a field of corn.  </w:t>
      </w:r>
    </w:p>
    <w:p w:rsidR="00A751B9" w:rsidRP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>However, it is in fact accurate to state that government is forbidding brethren from assembling together on the Lord’s Day to remember our Lord’s death and partake of the Lord’s</w:t>
      </w:r>
      <w:r>
        <w:rPr>
          <w:rFonts w:ascii="Book Antiqua" w:hAnsi="Book Antiqua"/>
          <w:sz w:val="20"/>
          <w:szCs w:val="20"/>
        </w:rPr>
        <w:t xml:space="preserve"> Supper — as God has commanded.  </w:t>
      </w:r>
      <w:r w:rsidRPr="00A751B9">
        <w:rPr>
          <w:rFonts w:ascii="Book Antiqua" w:hAnsi="Book Antiqua"/>
          <w:sz w:val="20"/>
          <w:szCs w:val="20"/>
        </w:rPr>
        <w:t xml:space="preserve">That is a serious infringement upon our duty as Christians.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>This is exactly the same type of infringem</w:t>
      </w:r>
      <w:r>
        <w:rPr>
          <w:rFonts w:ascii="Book Antiqua" w:hAnsi="Book Antiqua"/>
          <w:sz w:val="20"/>
          <w:szCs w:val="20"/>
        </w:rPr>
        <w:t xml:space="preserve">ent that occurred in </w:t>
      </w:r>
      <w:r w:rsidRPr="00A751B9">
        <w:rPr>
          <w:rFonts w:ascii="Book Antiqua" w:hAnsi="Book Antiqua"/>
          <w:b/>
          <w:color w:val="C00000"/>
          <w:sz w:val="20"/>
          <w:szCs w:val="20"/>
        </w:rPr>
        <w:t>Acts 5:29</w:t>
      </w:r>
      <w:r>
        <w:rPr>
          <w:rFonts w:ascii="Book Antiqua" w:hAnsi="Book Antiqua"/>
          <w:sz w:val="20"/>
          <w:szCs w:val="20"/>
        </w:rPr>
        <w:t xml:space="preserve">.  </w:t>
      </w:r>
      <w:r w:rsidRPr="00A751B9">
        <w:rPr>
          <w:rFonts w:ascii="Book Antiqua" w:hAnsi="Book Antiqua"/>
          <w:sz w:val="20"/>
          <w:szCs w:val="20"/>
        </w:rPr>
        <w:t>In that context, the government said, “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 xml:space="preserve">We strictly charged 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>you not to teach in this name…”</w:t>
      </w:r>
      <w:r w:rsidRPr="00A751B9">
        <w:rPr>
          <w:rFonts w:ascii="Book Antiqua" w:hAnsi="Book Antiqua"/>
          <w:color w:val="C0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Perhaps brethren today would have advised Peter and the apostles, </w:t>
      </w:r>
      <w:r w:rsidRPr="00A751B9">
        <w:rPr>
          <w:rFonts w:ascii="Book Antiqua" w:hAnsi="Book Antiqua"/>
          <w:b/>
          <w:i/>
          <w:sz w:val="20"/>
          <w:szCs w:val="20"/>
        </w:rPr>
        <w:t xml:space="preserve">“Look, they’re not preventing you from worshipping. </w:t>
      </w:r>
      <w:r w:rsidRPr="00A751B9">
        <w:rPr>
          <w:rFonts w:ascii="Book Antiqua" w:hAnsi="Book Antiqua"/>
          <w:b/>
          <w:i/>
          <w:sz w:val="20"/>
          <w:szCs w:val="20"/>
        </w:rPr>
        <w:t xml:space="preserve"> </w:t>
      </w:r>
      <w:r w:rsidRPr="00A751B9">
        <w:rPr>
          <w:rFonts w:ascii="Book Antiqua" w:hAnsi="Book Antiqua"/>
          <w:b/>
          <w:i/>
          <w:sz w:val="20"/>
          <w:szCs w:val="20"/>
        </w:rPr>
        <w:t xml:space="preserve">Just go into your house and worship God. </w:t>
      </w:r>
      <w:r w:rsidRPr="00A751B9">
        <w:rPr>
          <w:rFonts w:ascii="Book Antiqua" w:hAnsi="Book Antiqua"/>
          <w:b/>
          <w:i/>
          <w:sz w:val="20"/>
          <w:szCs w:val="20"/>
        </w:rPr>
        <w:t xml:space="preserve"> You’re not being persecuted.”  </w:t>
      </w:r>
      <w:r w:rsidRPr="00A751B9">
        <w:rPr>
          <w:rFonts w:ascii="Book Antiqua" w:hAnsi="Book Antiqua"/>
          <w:sz w:val="20"/>
          <w:szCs w:val="20"/>
        </w:rPr>
        <w:t xml:space="preserve">Yet Peter and the apostles resolutely rejected the government’s demands as it violates God’s commands to teach and preach.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>Maybe our brethren would have advised Peter and the apostles to just be quiet for 30 days or maybe a couple of months?</w:t>
      </w:r>
    </w:p>
    <w:p w:rsidR="00A751B9" w:rsidRP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 xml:space="preserve">Yet the answer from Peter was unyielding: 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 xml:space="preserve">“We 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>must obey God rather than men.”</w:t>
      </w:r>
      <w:r w:rsidRPr="00A751B9">
        <w:rPr>
          <w:rFonts w:ascii="Book Antiqua" w:hAnsi="Book Antiqua"/>
          <w:color w:val="C00000"/>
          <w:sz w:val="20"/>
          <w:szCs w:val="20"/>
        </w:rPr>
        <w:t xml:space="preserve">  </w:t>
      </w:r>
      <w:r w:rsidRPr="00A751B9">
        <w:rPr>
          <w:rFonts w:ascii="Book Antiqua" w:hAnsi="Book Antiqua"/>
          <w:sz w:val="20"/>
          <w:szCs w:val="20"/>
        </w:rPr>
        <w:t>Simply: G</w:t>
      </w:r>
      <w:r>
        <w:rPr>
          <w:rFonts w:ascii="Book Antiqua" w:hAnsi="Book Antiqua"/>
          <w:sz w:val="20"/>
          <w:szCs w:val="20"/>
        </w:rPr>
        <w:t xml:space="preserve">od told us to teach and preach.  </w:t>
      </w:r>
      <w:r w:rsidRPr="00A751B9">
        <w:rPr>
          <w:rFonts w:ascii="Book Antiqua" w:hAnsi="Book Antiqua"/>
          <w:sz w:val="20"/>
          <w:szCs w:val="20"/>
        </w:rPr>
        <w:t xml:space="preserve">We will do that, </w:t>
      </w:r>
      <w:r>
        <w:rPr>
          <w:rFonts w:ascii="Book Antiqua" w:hAnsi="Book Antiqua"/>
          <w:sz w:val="20"/>
          <w:szCs w:val="20"/>
        </w:rPr>
        <w:t xml:space="preserve">with or without your authority.  </w:t>
      </w:r>
      <w:r w:rsidRPr="00A751B9">
        <w:rPr>
          <w:rFonts w:ascii="Book Antiqua" w:hAnsi="Book Antiqua"/>
          <w:sz w:val="20"/>
          <w:szCs w:val="20"/>
        </w:rPr>
        <w:t>Today the</w:t>
      </w:r>
      <w:r>
        <w:rPr>
          <w:rFonts w:ascii="Book Antiqua" w:hAnsi="Book Antiqua"/>
          <w:sz w:val="20"/>
          <w:szCs w:val="20"/>
        </w:rPr>
        <w:t xml:space="preserve"> situation is of the same type.  </w:t>
      </w:r>
      <w:r w:rsidRPr="00A751B9">
        <w:rPr>
          <w:rFonts w:ascii="Book Antiqua" w:hAnsi="Book Antiqua"/>
          <w:sz w:val="20"/>
          <w:szCs w:val="20"/>
        </w:rPr>
        <w:t xml:space="preserve">Government has said, </w:t>
      </w:r>
      <w:r w:rsidRPr="00A751B9">
        <w:rPr>
          <w:rFonts w:ascii="Book Antiqua" w:hAnsi="Book Antiqua"/>
          <w:i/>
          <w:sz w:val="20"/>
          <w:szCs w:val="20"/>
        </w:rPr>
        <w:t>“</w:t>
      </w:r>
      <w:r w:rsidRPr="005B7BD3">
        <w:rPr>
          <w:rFonts w:ascii="Book Antiqua" w:hAnsi="Book Antiqua"/>
          <w:i/>
          <w:sz w:val="20"/>
          <w:szCs w:val="20"/>
          <w:u w:val="single"/>
        </w:rPr>
        <w:t>Do not assemble</w:t>
      </w:r>
      <w:r w:rsidRPr="00A751B9">
        <w:rPr>
          <w:rFonts w:ascii="Book Antiqua" w:hAnsi="Book Antiqua"/>
          <w:i/>
          <w:sz w:val="20"/>
          <w:szCs w:val="20"/>
        </w:rPr>
        <w:t xml:space="preserve"> on the first day of the week to remember</w:t>
      </w:r>
      <w:r w:rsidRPr="00A751B9">
        <w:rPr>
          <w:rFonts w:ascii="Book Antiqua" w:hAnsi="Book Antiqua"/>
          <w:i/>
          <w:sz w:val="20"/>
          <w:szCs w:val="20"/>
        </w:rPr>
        <w:t xml:space="preserve"> Christ’s death.”</w:t>
      </w:r>
      <w:r>
        <w:rPr>
          <w:rFonts w:ascii="Book Antiqua" w:hAnsi="Book Antiqua"/>
          <w:sz w:val="20"/>
          <w:szCs w:val="20"/>
        </w:rPr>
        <w:t xml:space="preserve">  </w:t>
      </w:r>
      <w:r w:rsidRPr="00A751B9">
        <w:rPr>
          <w:rFonts w:ascii="Book Antiqua" w:hAnsi="Book Antiqua"/>
          <w:sz w:val="20"/>
          <w:szCs w:val="20"/>
        </w:rPr>
        <w:t xml:space="preserve">God has said, </w:t>
      </w:r>
      <w:r w:rsidRPr="00A751B9">
        <w:rPr>
          <w:rFonts w:ascii="Book Antiqua" w:hAnsi="Book Antiqua"/>
          <w:i/>
          <w:sz w:val="20"/>
          <w:szCs w:val="20"/>
        </w:rPr>
        <w:t>“</w:t>
      </w:r>
      <w:r w:rsidRPr="005B7BD3">
        <w:rPr>
          <w:rFonts w:ascii="Book Antiqua" w:hAnsi="Book Antiqua"/>
          <w:i/>
          <w:sz w:val="20"/>
          <w:szCs w:val="20"/>
          <w:u w:val="single"/>
        </w:rPr>
        <w:t>Do assemble</w:t>
      </w:r>
      <w:r w:rsidRPr="00A751B9">
        <w:rPr>
          <w:rFonts w:ascii="Book Antiqua" w:hAnsi="Book Antiqua"/>
          <w:i/>
          <w:sz w:val="20"/>
          <w:szCs w:val="20"/>
        </w:rPr>
        <w:t xml:space="preserve"> on the first day of the we</w:t>
      </w:r>
      <w:r w:rsidRPr="00A751B9">
        <w:rPr>
          <w:rFonts w:ascii="Book Antiqua" w:hAnsi="Book Antiqua"/>
          <w:i/>
          <w:sz w:val="20"/>
          <w:szCs w:val="20"/>
        </w:rPr>
        <w:t>ek to remember Christ’s death.”</w:t>
      </w:r>
      <w:r>
        <w:rPr>
          <w:rFonts w:ascii="Book Antiqua" w:hAnsi="Book Antiqua"/>
          <w:sz w:val="20"/>
          <w:szCs w:val="20"/>
        </w:rPr>
        <w:t xml:space="preserve">  </w:t>
      </w:r>
      <w:r w:rsidRPr="00A751B9">
        <w:rPr>
          <w:rFonts w:ascii="Book Antiqua" w:hAnsi="Book Antiqua"/>
          <w:sz w:val="20"/>
          <w:szCs w:val="20"/>
        </w:rPr>
        <w:t xml:space="preserve">Our response ought to be exactly what is found in </w:t>
      </w:r>
      <w:r w:rsidRPr="00A751B9">
        <w:rPr>
          <w:rFonts w:ascii="Book Antiqua" w:hAnsi="Book Antiqua"/>
          <w:b/>
          <w:color w:val="C00000"/>
          <w:sz w:val="20"/>
          <w:szCs w:val="20"/>
        </w:rPr>
        <w:t>Acts 5:29</w:t>
      </w:r>
      <w:r w:rsidRPr="00A751B9">
        <w:rPr>
          <w:rFonts w:ascii="Book Antiqua" w:hAnsi="Book Antiqua"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We will obey God rather than men.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>We will defy such orders and assemble with prudent social distancing precautions.</w:t>
      </w:r>
    </w:p>
    <w:p w:rsid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rPr>
          <w:rFonts w:ascii="Book Antiqua" w:hAnsi="Book Antiqua"/>
          <w:sz w:val="20"/>
          <w:szCs w:val="20"/>
        </w:rPr>
      </w:pPr>
    </w:p>
    <w:p w:rsidR="00A751B9" w:rsidRP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20"/>
          <w:szCs w:val="20"/>
          <w:u w:val="single"/>
        </w:rPr>
      </w:pPr>
      <w:r w:rsidRPr="00A751B9">
        <w:rPr>
          <w:rFonts w:ascii="Book Antiqua" w:hAnsi="Book Antiqua"/>
          <w:b/>
          <w:color w:val="C00000"/>
          <w:sz w:val="20"/>
          <w:szCs w:val="20"/>
          <w:u w:val="single"/>
        </w:rPr>
        <w:t>Does “This Present Distress” Suspend The Requirement to Assemble?</w:t>
      </w:r>
    </w:p>
    <w:p w:rsid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>Some are proposing that we are authorized to suspend the Lord’s Supper gathering in v</w:t>
      </w:r>
      <w:r>
        <w:rPr>
          <w:rFonts w:ascii="Book Antiqua" w:hAnsi="Book Antiqua"/>
          <w:sz w:val="20"/>
          <w:szCs w:val="20"/>
        </w:rPr>
        <w:t xml:space="preserve">iew of 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>“this present distress.”</w:t>
      </w:r>
      <w:r w:rsidRPr="00A751B9">
        <w:rPr>
          <w:rFonts w:ascii="Book Antiqua" w:hAnsi="Book Antiqua"/>
          <w:color w:val="C0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Perhaps they seek to borrow language from </w:t>
      </w:r>
      <w:r w:rsidRPr="00A751B9">
        <w:rPr>
          <w:rFonts w:ascii="Book Antiqua" w:hAnsi="Book Antiqua"/>
          <w:b/>
          <w:color w:val="C00000"/>
          <w:sz w:val="20"/>
          <w:szCs w:val="20"/>
        </w:rPr>
        <w:t>1 Cori</w:t>
      </w:r>
      <w:r w:rsidRPr="00A751B9">
        <w:rPr>
          <w:rFonts w:ascii="Book Antiqua" w:hAnsi="Book Antiqua"/>
          <w:b/>
          <w:color w:val="C00000"/>
          <w:sz w:val="20"/>
          <w:szCs w:val="20"/>
        </w:rPr>
        <w:t>n</w:t>
      </w:r>
      <w:r w:rsidRPr="00A751B9">
        <w:rPr>
          <w:rFonts w:ascii="Book Antiqua" w:hAnsi="Book Antiqua"/>
          <w:b/>
          <w:color w:val="C00000"/>
          <w:sz w:val="20"/>
          <w:szCs w:val="20"/>
        </w:rPr>
        <w:t>thians 7:26</w:t>
      </w:r>
      <w:r w:rsidRPr="00A751B9">
        <w:rPr>
          <w:rFonts w:ascii="Book Antiqua" w:hAnsi="Book Antiqua"/>
          <w:sz w:val="20"/>
          <w:szCs w:val="20"/>
        </w:rPr>
        <w:t xml:space="preserve">, 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>“I think that in view of the present distress it is good f</w:t>
      </w:r>
      <w:r w:rsidR="005B7BD3">
        <w:rPr>
          <w:rFonts w:ascii="Book Antiqua" w:hAnsi="Book Antiqua"/>
          <w:b/>
          <w:i/>
          <w:color w:val="C00000"/>
          <w:sz w:val="20"/>
          <w:szCs w:val="20"/>
        </w:rPr>
        <w:t xml:space="preserve">or a person to remain as he is.  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>Are you bound to a</w:t>
      </w:r>
      <w:r>
        <w:rPr>
          <w:rFonts w:ascii="Book Antiqua" w:hAnsi="Book Antiqua"/>
          <w:b/>
          <w:i/>
          <w:color w:val="C00000"/>
          <w:sz w:val="20"/>
          <w:szCs w:val="20"/>
        </w:rPr>
        <w:t xml:space="preserve"> wife? </w:t>
      </w:r>
      <w:r w:rsidR="005B7BD3">
        <w:rPr>
          <w:rFonts w:ascii="Book Antiqua" w:hAnsi="Book Antiqua"/>
          <w:b/>
          <w:i/>
          <w:color w:val="C00000"/>
          <w:sz w:val="20"/>
          <w:szCs w:val="20"/>
        </w:rPr>
        <w:t xml:space="preserve"> </w:t>
      </w:r>
      <w:r>
        <w:rPr>
          <w:rFonts w:ascii="Book Antiqua" w:hAnsi="Book Antiqua"/>
          <w:b/>
          <w:i/>
          <w:color w:val="C00000"/>
          <w:sz w:val="20"/>
          <w:szCs w:val="20"/>
        </w:rPr>
        <w:t xml:space="preserve">Do not seek to be free.”  </w:t>
      </w:r>
      <w:r w:rsidRPr="00A751B9">
        <w:rPr>
          <w:rFonts w:ascii="Book Antiqua" w:hAnsi="Book Antiqua"/>
          <w:sz w:val="20"/>
          <w:szCs w:val="20"/>
        </w:rPr>
        <w:t xml:space="preserve">Perhaps brethren forget that Paul is talking about marriage.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Marriage is optional.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Paul made clear in verse 1, that it is 100% proper to remain unmarried. </w:t>
      </w:r>
      <w:r>
        <w:rPr>
          <w:rFonts w:ascii="Book Antiqua" w:hAnsi="Book Antiqua"/>
          <w:sz w:val="20"/>
          <w:szCs w:val="20"/>
        </w:rPr>
        <w:t xml:space="preserve"> </w:t>
      </w:r>
    </w:p>
    <w:p w:rsidR="00A751B9" w:rsidRP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b/>
          <w:i/>
          <w:color w:val="C0000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 xml:space="preserve">However, when marriage is undertaken, now God’s laws prevail, and if a person is married they </w:t>
      </w:r>
      <w:r w:rsidRPr="00A751B9">
        <w:rPr>
          <w:rFonts w:ascii="Book Antiqua" w:hAnsi="Book Antiqua"/>
          <w:sz w:val="20"/>
          <w:szCs w:val="20"/>
          <w:u w:val="single"/>
        </w:rPr>
        <w:t>must not</w:t>
      </w:r>
      <w:r w:rsidRPr="00A751B9">
        <w:rPr>
          <w:rFonts w:ascii="Book Antiqua" w:hAnsi="Book Antiqua"/>
          <w:sz w:val="20"/>
          <w:szCs w:val="20"/>
        </w:rPr>
        <w:t xml:space="preserve"> seek to be free… even in the present distress.</w:t>
      </w:r>
      <w:r>
        <w:rPr>
          <w:rFonts w:ascii="Book Antiqua" w:hAnsi="Book Antiqua"/>
          <w:b/>
          <w:i/>
          <w:color w:val="C00000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>Likewise it is clear: as</w:t>
      </w:r>
      <w:r w:rsidRPr="00A751B9">
        <w:rPr>
          <w:rFonts w:ascii="Book Antiqua" w:hAnsi="Book Antiqua"/>
          <w:sz w:val="20"/>
          <w:szCs w:val="20"/>
        </w:rPr>
        <w:t xml:space="preserve">sembling on the first day of the week is law.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>The “present distress” does not suspend our duty to assemble to partake of the Lord’s Supper, no more than the “present distress” authorizes divorce.</w:t>
      </w:r>
    </w:p>
    <w:p w:rsidR="00A751B9" w:rsidRDefault="00A751B9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rPr>
          <w:rFonts w:ascii="Book Antiqua" w:hAnsi="Book Antiqua"/>
          <w:sz w:val="20"/>
          <w:szCs w:val="20"/>
        </w:rPr>
      </w:pPr>
    </w:p>
    <w:p w:rsidR="00A751B9" w:rsidRPr="00A751B9" w:rsidRDefault="005B7BD3" w:rsidP="00A751B9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20"/>
          <w:szCs w:val="20"/>
          <w:u w:val="single"/>
        </w:rPr>
      </w:pPr>
      <w:r>
        <w:rPr>
          <w:rFonts w:ascii="Book Antiqua" w:hAnsi="Book Antiqua"/>
          <w:b/>
          <w:color w:val="C00000"/>
          <w:sz w:val="20"/>
          <w:szCs w:val="20"/>
          <w:u w:val="single"/>
        </w:rPr>
        <w:t>Aren’t We Supposed to Love O</w:t>
      </w:r>
      <w:r w:rsidR="00A751B9" w:rsidRPr="00A751B9">
        <w:rPr>
          <w:rFonts w:ascii="Book Antiqua" w:hAnsi="Book Antiqua"/>
          <w:b/>
          <w:color w:val="C00000"/>
          <w:sz w:val="20"/>
          <w:szCs w:val="20"/>
          <w:u w:val="single"/>
        </w:rPr>
        <w:t>ur Neighbors?</w:t>
      </w:r>
    </w:p>
    <w:p w:rsidR="00A751B9" w:rsidRPr="00A751B9" w:rsidRDefault="00A751B9" w:rsidP="005B7BD3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 xml:space="preserve">Yes, this is the second great command as provided by Christ in </w:t>
      </w:r>
      <w:r w:rsidRPr="00A751B9">
        <w:rPr>
          <w:rFonts w:ascii="Book Antiqua" w:hAnsi="Book Antiqua"/>
          <w:b/>
          <w:color w:val="C00000"/>
          <w:sz w:val="20"/>
          <w:szCs w:val="20"/>
        </w:rPr>
        <w:t>Matthew 22:37–38</w:t>
      </w:r>
      <w:r w:rsidRPr="00A751B9">
        <w:rPr>
          <w:rFonts w:ascii="Book Antiqua" w:hAnsi="Book Antiqua"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To be clear, Christ said, 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>“And a second is like it: You shall love your neighbor as yourself.”</w:t>
      </w:r>
    </w:p>
    <w:p w:rsidR="00A751B9" w:rsidRPr="00A751B9" w:rsidRDefault="00A751B9" w:rsidP="005B7BD3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 xml:space="preserve">This is relevant because doctors and researchers tell us that we can be carriers of the COVID-19 virus while completely free of symptoms. </w:t>
      </w:r>
      <w:r>
        <w:rPr>
          <w:rFonts w:ascii="Book Antiqua" w:hAnsi="Book Antiqua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>It is of course true that none of us wants to be the person that passes the virus on to another person — perhaps one that might be especially vulnerable.</w:t>
      </w:r>
    </w:p>
    <w:p w:rsidR="00A751B9" w:rsidRDefault="00A751B9" w:rsidP="005B7BD3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b/>
          <w:i/>
          <w:color w:val="C0000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 xml:space="preserve">However, perhaps our brethren have forgotten that in this very context Christ indicates there is a 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>“great and first commandment”</w:t>
      </w:r>
      <w:r w:rsidRPr="00A751B9">
        <w:rPr>
          <w:rFonts w:ascii="Book Antiqua" w:hAnsi="Book Antiqua"/>
          <w:color w:val="C00000"/>
          <w:sz w:val="20"/>
          <w:szCs w:val="20"/>
        </w:rPr>
        <w:t xml:space="preserve"> </w:t>
      </w:r>
      <w:r w:rsidRPr="00A751B9">
        <w:rPr>
          <w:rFonts w:ascii="Book Antiqua" w:hAnsi="Book Antiqua"/>
          <w:sz w:val="20"/>
          <w:szCs w:val="20"/>
        </w:rPr>
        <w:t xml:space="preserve">— that being, </w:t>
      </w:r>
      <w:r w:rsidRPr="00A751B9">
        <w:rPr>
          <w:rFonts w:ascii="Book Antiqua" w:hAnsi="Book Antiqua"/>
          <w:b/>
          <w:i/>
          <w:color w:val="C00000"/>
          <w:sz w:val="20"/>
          <w:szCs w:val="20"/>
        </w:rPr>
        <w:t>“You shall love the Lord your God with all your heart and with all you</w:t>
      </w:r>
      <w:r>
        <w:rPr>
          <w:rFonts w:ascii="Book Antiqua" w:hAnsi="Book Antiqua"/>
          <w:b/>
          <w:i/>
          <w:color w:val="C00000"/>
          <w:sz w:val="20"/>
          <w:szCs w:val="20"/>
        </w:rPr>
        <w:t>r soul and with all your mind.”</w:t>
      </w:r>
    </w:p>
    <w:p w:rsidR="00A751B9" w:rsidRDefault="00A751B9" w:rsidP="005B7BD3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i/>
          <w:sz w:val="8"/>
          <w:szCs w:val="8"/>
        </w:rPr>
      </w:pPr>
      <w:r>
        <w:rPr>
          <w:rFonts w:ascii="Book Antiqua" w:hAnsi="Book Antiqua"/>
          <w:b/>
          <w:i/>
          <w:color w:val="C00000"/>
          <w:sz w:val="20"/>
          <w:szCs w:val="20"/>
        </w:rPr>
        <w:tab/>
      </w:r>
      <w:r w:rsidRPr="00A751B9">
        <w:rPr>
          <w:rFonts w:ascii="Book Antiqua" w:hAnsi="Book Antiqua"/>
          <w:sz w:val="20"/>
          <w:szCs w:val="20"/>
        </w:rPr>
        <w:t xml:space="preserve">We would do well to remember </w:t>
      </w:r>
      <w:r w:rsidRPr="005B7BD3">
        <w:rPr>
          <w:rFonts w:ascii="Book Antiqua" w:hAnsi="Book Antiqua"/>
          <w:b/>
          <w:color w:val="C00000"/>
          <w:sz w:val="20"/>
          <w:szCs w:val="20"/>
        </w:rPr>
        <w:t>1 John 5:3</w:t>
      </w:r>
      <w:r w:rsidRPr="00A751B9">
        <w:rPr>
          <w:rFonts w:ascii="Book Antiqua" w:hAnsi="Book Antiqua"/>
          <w:sz w:val="20"/>
          <w:szCs w:val="20"/>
        </w:rPr>
        <w:t xml:space="preserve">, </w:t>
      </w:r>
      <w:r w:rsidRPr="005B7BD3">
        <w:rPr>
          <w:rFonts w:ascii="Book Antiqua" w:hAnsi="Book Antiqua"/>
          <w:b/>
          <w:i/>
          <w:color w:val="C00000"/>
          <w:sz w:val="20"/>
          <w:szCs w:val="20"/>
        </w:rPr>
        <w:t>“For this is</w:t>
      </w:r>
      <w:r w:rsidR="005B7BD3">
        <w:rPr>
          <w:rFonts w:ascii="Book Antiqua" w:hAnsi="Book Antiqua"/>
          <w:b/>
          <w:i/>
          <w:color w:val="C00000"/>
          <w:sz w:val="20"/>
          <w:szCs w:val="20"/>
        </w:rPr>
        <w:t xml:space="preserve"> the love of God, that we keep H</w:t>
      </w:r>
      <w:r w:rsidRPr="005B7BD3">
        <w:rPr>
          <w:rFonts w:ascii="Book Antiqua" w:hAnsi="Book Antiqua"/>
          <w:b/>
          <w:i/>
          <w:color w:val="C00000"/>
          <w:sz w:val="20"/>
          <w:szCs w:val="20"/>
        </w:rPr>
        <w:t xml:space="preserve">is commandments. </w:t>
      </w:r>
      <w:r w:rsidR="005B7BD3">
        <w:rPr>
          <w:rFonts w:ascii="Book Antiqua" w:hAnsi="Book Antiqua"/>
          <w:b/>
          <w:i/>
          <w:color w:val="C00000"/>
          <w:sz w:val="20"/>
          <w:szCs w:val="20"/>
        </w:rPr>
        <w:t xml:space="preserve"> </w:t>
      </w:r>
      <w:r w:rsidRPr="005B7BD3">
        <w:rPr>
          <w:rFonts w:ascii="Book Antiqua" w:hAnsi="Book Antiqua"/>
          <w:b/>
          <w:i/>
          <w:color w:val="C00000"/>
          <w:sz w:val="20"/>
          <w:szCs w:val="20"/>
        </w:rPr>
        <w:t>An</w:t>
      </w:r>
      <w:r w:rsidR="005B7BD3">
        <w:rPr>
          <w:rFonts w:ascii="Book Antiqua" w:hAnsi="Book Antiqua"/>
          <w:b/>
          <w:i/>
          <w:color w:val="C00000"/>
          <w:sz w:val="20"/>
          <w:szCs w:val="20"/>
        </w:rPr>
        <w:t>d H</w:t>
      </w:r>
      <w:r w:rsidRPr="005B7BD3">
        <w:rPr>
          <w:rFonts w:ascii="Book Antiqua" w:hAnsi="Book Antiqua"/>
          <w:b/>
          <w:i/>
          <w:color w:val="C00000"/>
          <w:sz w:val="20"/>
          <w:szCs w:val="20"/>
        </w:rPr>
        <w:t>is commandments are not burdensome.”</w:t>
      </w:r>
      <w:r w:rsidRPr="005B7BD3">
        <w:rPr>
          <w:rFonts w:ascii="Book Antiqua" w:hAnsi="Book Antiqua"/>
          <w:color w:val="C00000"/>
          <w:sz w:val="20"/>
          <w:szCs w:val="20"/>
        </w:rPr>
        <w:t xml:space="preserve">  </w:t>
      </w:r>
      <w:r w:rsidR="005B7BD3" w:rsidRPr="005B7BD3">
        <w:rPr>
          <w:rFonts w:ascii="Book Antiqua" w:hAnsi="Book Antiqua"/>
          <w:color w:val="C00000"/>
          <w:sz w:val="20"/>
          <w:szCs w:val="20"/>
        </w:rPr>
        <w:t xml:space="preserve">       </w:t>
      </w:r>
      <w:r w:rsidR="005B7BD3">
        <w:rPr>
          <w:rFonts w:ascii="Book Antiqua" w:hAnsi="Book Antiqua"/>
          <w:color w:val="C00000"/>
          <w:sz w:val="20"/>
          <w:szCs w:val="20"/>
        </w:rPr>
        <w:t xml:space="preserve">    </w:t>
      </w:r>
      <w:r w:rsidRPr="005B7BD3">
        <w:rPr>
          <w:rFonts w:ascii="Book Antiqua" w:hAnsi="Book Antiqua"/>
          <w:i/>
          <w:sz w:val="20"/>
          <w:szCs w:val="20"/>
        </w:rPr>
        <w:t>(Part</w:t>
      </w:r>
      <w:r w:rsidR="005B7BD3" w:rsidRPr="005B7BD3">
        <w:rPr>
          <w:rFonts w:ascii="Book Antiqua" w:hAnsi="Book Antiqua"/>
          <w:i/>
          <w:sz w:val="20"/>
          <w:szCs w:val="20"/>
        </w:rPr>
        <w:t xml:space="preserve"> #3</w:t>
      </w:r>
      <w:r w:rsidRPr="005B7BD3">
        <w:rPr>
          <w:rFonts w:ascii="Book Antiqua" w:hAnsi="Book Antiqua"/>
          <w:i/>
          <w:sz w:val="20"/>
          <w:szCs w:val="20"/>
        </w:rPr>
        <w:t xml:space="preserve"> will be next week</w:t>
      </w:r>
      <w:r w:rsidR="005B7BD3">
        <w:rPr>
          <w:rFonts w:ascii="Book Antiqua" w:hAnsi="Book Antiqua"/>
          <w:i/>
          <w:sz w:val="20"/>
          <w:szCs w:val="20"/>
        </w:rPr>
        <w:t>’</w:t>
      </w:r>
      <w:r w:rsidRPr="005B7BD3">
        <w:rPr>
          <w:rFonts w:ascii="Book Antiqua" w:hAnsi="Book Antiqua"/>
          <w:i/>
          <w:sz w:val="20"/>
          <w:szCs w:val="20"/>
        </w:rPr>
        <w:t>s bulletin)</w:t>
      </w:r>
    </w:p>
    <w:p w:rsidR="005B7BD3" w:rsidRPr="005B7BD3" w:rsidRDefault="005B7BD3" w:rsidP="005B7BD3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b/>
          <w:i/>
          <w:color w:val="C00000"/>
          <w:sz w:val="8"/>
          <w:szCs w:val="8"/>
        </w:rPr>
      </w:pPr>
    </w:p>
    <w:sectPr w:rsidR="005B7BD3" w:rsidRPr="005B7BD3" w:rsidSect="005B7BD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F4"/>
    <w:rsid w:val="001E1FDA"/>
    <w:rsid w:val="002A27F0"/>
    <w:rsid w:val="002C7B7B"/>
    <w:rsid w:val="002F4180"/>
    <w:rsid w:val="003A05A5"/>
    <w:rsid w:val="003A6107"/>
    <w:rsid w:val="00423A40"/>
    <w:rsid w:val="00445622"/>
    <w:rsid w:val="00504DAF"/>
    <w:rsid w:val="005B7BD3"/>
    <w:rsid w:val="00737AC0"/>
    <w:rsid w:val="00751B00"/>
    <w:rsid w:val="00795AD6"/>
    <w:rsid w:val="007A1668"/>
    <w:rsid w:val="007E6CB9"/>
    <w:rsid w:val="00A751B9"/>
    <w:rsid w:val="00BD0BF4"/>
    <w:rsid w:val="00CB6459"/>
    <w:rsid w:val="00D42CB4"/>
    <w:rsid w:val="00E010A1"/>
    <w:rsid w:val="00E048C6"/>
    <w:rsid w:val="00E12DCD"/>
    <w:rsid w:val="00E476AD"/>
    <w:rsid w:val="00E94BC6"/>
    <w:rsid w:val="00EA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2020-03-31T21:43:00Z</cp:lastPrinted>
  <dcterms:created xsi:type="dcterms:W3CDTF">2020-03-31T21:44:00Z</dcterms:created>
  <dcterms:modified xsi:type="dcterms:W3CDTF">2020-03-31T21:44:00Z</dcterms:modified>
</cp:coreProperties>
</file>