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D7" w:rsidRPr="003D0E84" w:rsidRDefault="00F95726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center"/>
        <w:rPr>
          <w:rFonts w:ascii="Centaur" w:hAnsi="Centaur"/>
          <w:b/>
          <w:color w:val="FF6600"/>
          <w:sz w:val="36"/>
          <w:szCs w:val="36"/>
          <w:u w:val="single"/>
        </w:rPr>
      </w:pPr>
      <w:bookmarkStart w:id="0" w:name="_GoBack"/>
      <w:bookmarkEnd w:id="0"/>
      <w:r w:rsidRPr="003D0E84">
        <w:rPr>
          <w:rFonts w:ascii="Centaur" w:hAnsi="Centaur"/>
          <w:b/>
          <w:color w:val="FF6600"/>
          <w:sz w:val="36"/>
          <w:szCs w:val="36"/>
          <w:u w:val="single"/>
        </w:rPr>
        <w:t xml:space="preserve">Being All Things </w:t>
      </w:r>
      <w:proofErr w:type="gramStart"/>
      <w:r w:rsidRPr="003D0E84">
        <w:rPr>
          <w:rFonts w:ascii="Centaur" w:hAnsi="Centaur"/>
          <w:b/>
          <w:color w:val="FF6600"/>
          <w:sz w:val="36"/>
          <w:szCs w:val="36"/>
          <w:u w:val="single"/>
        </w:rPr>
        <w:t>T</w:t>
      </w:r>
      <w:r w:rsidR="002B63D7" w:rsidRPr="003D0E84">
        <w:rPr>
          <w:rFonts w:ascii="Centaur" w:hAnsi="Centaur"/>
          <w:b/>
          <w:color w:val="FF6600"/>
          <w:sz w:val="36"/>
          <w:szCs w:val="36"/>
          <w:u w:val="single"/>
        </w:rPr>
        <w:t>o</w:t>
      </w:r>
      <w:proofErr w:type="gramEnd"/>
      <w:r w:rsidR="002B63D7" w:rsidRPr="003D0E84">
        <w:rPr>
          <w:rFonts w:ascii="Centaur" w:hAnsi="Centaur"/>
          <w:b/>
          <w:color w:val="FF6600"/>
          <w:sz w:val="36"/>
          <w:szCs w:val="36"/>
          <w:u w:val="single"/>
        </w:rPr>
        <w:t xml:space="preserve"> All Men</w:t>
      </w:r>
    </w:p>
    <w:p w:rsidR="002B63D7" w:rsidRPr="00F95726" w:rsidRDefault="003D0E84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center"/>
        <w:rPr>
          <w:rFonts w:ascii="Centaur" w:hAnsi="Centaur"/>
        </w:rPr>
      </w:pPr>
      <w:r>
        <w:rPr>
          <w:rFonts w:ascii="Centaur" w:hAnsi="Centaur"/>
        </w:rPr>
        <w:t xml:space="preserve">Mike Davis / </w:t>
      </w:r>
      <w:r w:rsidR="002B63D7" w:rsidRPr="00F95726">
        <w:rPr>
          <w:rFonts w:ascii="Centaur" w:hAnsi="Centaur"/>
        </w:rPr>
        <w:t>Thoughts Worth Thinking</w:t>
      </w: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rPr>
          <w:rFonts w:ascii="Centaur" w:hAnsi="Centaur"/>
        </w:rPr>
      </w:pP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</w:rPr>
        <w:tab/>
      </w:r>
      <w:r w:rsidRPr="00F95726">
        <w:rPr>
          <w:rFonts w:ascii="Centaur" w:hAnsi="Centaur"/>
          <w:sz w:val="24"/>
          <w:szCs w:val="24"/>
        </w:rPr>
        <w:t>When the apostle Paul wrote his first letter to Corinth, he worked diligently to address their several problems; doing so with firmnes</w:t>
      </w:r>
      <w:r w:rsidRPr="00F95726">
        <w:rPr>
          <w:rFonts w:ascii="Centaur" w:hAnsi="Centaur"/>
          <w:sz w:val="24"/>
          <w:szCs w:val="24"/>
        </w:rPr>
        <w:t xml:space="preserve">s and yet love for their souls.  </w:t>
      </w:r>
      <w:r w:rsidRPr="00F95726">
        <w:rPr>
          <w:rFonts w:ascii="Centaur" w:hAnsi="Centaur"/>
          <w:sz w:val="24"/>
          <w:szCs w:val="24"/>
        </w:rPr>
        <w:t>His defense of being an apostle was given without apol</w:t>
      </w:r>
      <w:r w:rsidRPr="00F95726">
        <w:rPr>
          <w:rFonts w:ascii="Centaur" w:hAnsi="Centaur"/>
          <w:sz w:val="24"/>
          <w:szCs w:val="24"/>
        </w:rPr>
        <w:t xml:space="preserve">ogy.  </w:t>
      </w:r>
      <w:r w:rsidRPr="00F95726">
        <w:rPr>
          <w:rFonts w:ascii="Centaur" w:hAnsi="Centaur"/>
          <w:sz w:val="24"/>
          <w:szCs w:val="24"/>
        </w:rPr>
        <w:t>He was ins</w:t>
      </w:r>
      <w:r w:rsidRPr="00F95726">
        <w:rPr>
          <w:rFonts w:ascii="Centaur" w:hAnsi="Centaur"/>
          <w:sz w:val="24"/>
          <w:szCs w:val="24"/>
        </w:rPr>
        <w:t xml:space="preserve">istent that brethren realize, 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For though I be free from all men, yet have I made myself servant unto al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l, that I might gain the more”</w:t>
      </w:r>
      <w:r w:rsidRPr="003D0E84">
        <w:rPr>
          <w:rFonts w:ascii="Centaur" w:hAnsi="Centaur"/>
          <w:color w:val="FF6600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(</w:t>
      </w:r>
      <w:r w:rsidRPr="003D0E84">
        <w:rPr>
          <w:rFonts w:ascii="Centaur" w:hAnsi="Centaur"/>
          <w:b/>
          <w:color w:val="FF6600"/>
          <w:sz w:val="24"/>
          <w:szCs w:val="24"/>
        </w:rPr>
        <w:t>1 Corinthians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9:19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>.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Further, he admits, </w:t>
      </w:r>
      <w:r w:rsidRPr="003D0E84">
        <w:rPr>
          <w:rFonts w:ascii="Centaur" w:hAnsi="Centaur" w:cs="Calibri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I am made all things to all men, that I might by all means save s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ome”</w:t>
      </w:r>
      <w:r w:rsidRPr="003D0E84">
        <w:rPr>
          <w:rFonts w:ascii="Centaur" w:hAnsi="Centaur" w:cs="Calibri"/>
          <w:color w:val="FF6600"/>
          <w:sz w:val="24"/>
          <w:szCs w:val="24"/>
        </w:rPr>
        <w:t xml:space="preserve"> </w:t>
      </w:r>
      <w:r w:rsidRPr="00F95726">
        <w:rPr>
          <w:rFonts w:ascii="Centaur" w:hAnsi="Centaur" w:cs="Calibri"/>
          <w:sz w:val="24"/>
          <w:szCs w:val="24"/>
        </w:rPr>
        <w:t>(</w:t>
      </w:r>
      <w:r w:rsidRPr="003D0E84">
        <w:rPr>
          <w:rFonts w:ascii="Centaur" w:hAnsi="Centaur" w:cs="Calibri"/>
          <w:b/>
          <w:color w:val="FF6600"/>
          <w:sz w:val="24"/>
          <w:szCs w:val="24"/>
        </w:rPr>
        <w:t>1 Corinthians 9:</w:t>
      </w:r>
      <w:r w:rsidRPr="003D0E84">
        <w:rPr>
          <w:rFonts w:ascii="Centaur" w:hAnsi="Centaur"/>
          <w:b/>
          <w:color w:val="FF6600"/>
          <w:sz w:val="24"/>
          <w:szCs w:val="24"/>
        </w:rPr>
        <w:t>22b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>.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But his statement does not mean he ever compromised truth, or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caved in</w:t>
      </w:r>
      <w:r w:rsidRPr="00F95726">
        <w:rPr>
          <w:rFonts w:ascii="Centaur" w:hAnsi="Centaur" w:cs="Calibri"/>
          <w:sz w:val="24"/>
          <w:szCs w:val="24"/>
        </w:rPr>
        <w:t xml:space="preserve">” </w:t>
      </w:r>
      <w:r w:rsidRPr="00F95726">
        <w:rPr>
          <w:rFonts w:ascii="Centaur" w:hAnsi="Centaur"/>
          <w:sz w:val="24"/>
          <w:szCs w:val="24"/>
        </w:rPr>
        <w:t xml:space="preserve">in order to curry the favors of others!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The context simply means he did everything he could to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get to their level</w:t>
      </w:r>
      <w:r w:rsidRPr="00F95726">
        <w:rPr>
          <w:rFonts w:ascii="Centaur" w:hAnsi="Centaur" w:cs="Calibri"/>
          <w:sz w:val="24"/>
          <w:szCs w:val="24"/>
        </w:rPr>
        <w:t xml:space="preserve">” </w:t>
      </w:r>
      <w:r w:rsidRPr="00F95726">
        <w:rPr>
          <w:rFonts w:ascii="Centaur" w:hAnsi="Centaur"/>
          <w:sz w:val="24"/>
          <w:szCs w:val="24"/>
        </w:rPr>
        <w:t>and convince them of their need for Jesus</w:t>
      </w:r>
      <w:r w:rsidRPr="00F95726">
        <w:rPr>
          <w:rFonts w:ascii="Centaur" w:hAnsi="Centaur"/>
          <w:sz w:val="24"/>
          <w:szCs w:val="24"/>
        </w:rPr>
        <w:t xml:space="preserve"> Christ!</w:t>
      </w: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  <w:sz w:val="24"/>
          <w:szCs w:val="24"/>
        </w:rPr>
        <w:tab/>
        <w:t>Surely I’</w:t>
      </w:r>
      <w:r w:rsidRPr="00F95726">
        <w:rPr>
          <w:rFonts w:ascii="Centaur" w:hAnsi="Centaur"/>
          <w:sz w:val="24"/>
          <w:szCs w:val="24"/>
        </w:rPr>
        <w:t xml:space="preserve">m not the only one seeing a horrible trend in our world that at times raises its ugliness among brethren in Christ!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It is a se</w:t>
      </w:r>
      <w:r w:rsidRPr="00F95726">
        <w:rPr>
          <w:rFonts w:ascii="Centaur" w:hAnsi="Centaur"/>
          <w:sz w:val="24"/>
          <w:szCs w:val="24"/>
        </w:rPr>
        <w:t>lfish attitude that screams, “I</w:t>
      </w:r>
      <w:r w:rsidRPr="00F95726">
        <w:rPr>
          <w:rFonts w:ascii="Centaur" w:hAnsi="Centaur"/>
          <w:sz w:val="24"/>
          <w:szCs w:val="24"/>
        </w:rPr>
        <w:t>t</w:t>
      </w:r>
      <w:r w:rsidRPr="00F95726">
        <w:rPr>
          <w:rFonts w:ascii="Centaur" w:hAnsi="Centaur"/>
          <w:sz w:val="24"/>
          <w:szCs w:val="24"/>
        </w:rPr>
        <w:t xml:space="preserve"> must be my way or not at all!”</w:t>
      </w:r>
      <w:r w:rsidRPr="00F95726">
        <w:rPr>
          <w:rFonts w:ascii="Centaur" w:hAnsi="Centaur" w:cs="Calibri"/>
          <w:sz w:val="24"/>
          <w:szCs w:val="24"/>
        </w:rPr>
        <w:t xml:space="preserve">  </w:t>
      </w:r>
      <w:r w:rsidRPr="00F95726">
        <w:rPr>
          <w:rFonts w:ascii="Centaur" w:hAnsi="Centaur"/>
          <w:sz w:val="24"/>
          <w:szCs w:val="24"/>
        </w:rPr>
        <w:t>It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 xml:space="preserve">s quite the opposite of </w:t>
      </w:r>
      <w:r w:rsidRPr="003D0E84">
        <w:rPr>
          <w:rFonts w:ascii="Centaur" w:hAnsi="Centaur" w:cs="Calibri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being all things to all men that by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 xml:space="preserve"> all means we might save some.”</w:t>
      </w:r>
      <w:r w:rsidRPr="003D0E84">
        <w:rPr>
          <w:rFonts w:ascii="Centaur" w:hAnsi="Centaur" w:cs="Calibri"/>
          <w:color w:val="FF6600"/>
          <w:sz w:val="24"/>
          <w:szCs w:val="24"/>
        </w:rPr>
        <w:t xml:space="preserve">  </w:t>
      </w:r>
      <w:r w:rsidRPr="00F95726">
        <w:rPr>
          <w:rFonts w:ascii="Centaur" w:hAnsi="Centaur"/>
          <w:sz w:val="24"/>
          <w:szCs w:val="24"/>
        </w:rPr>
        <w:t xml:space="preserve">It is more the sentiment of,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I just don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>t understand why they won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>t accommodate my desires!</w:t>
      </w:r>
      <w:r w:rsidRPr="00F95726">
        <w:rPr>
          <w:rFonts w:ascii="Centaur" w:hAnsi="Centaur" w:cs="Calibri"/>
          <w:sz w:val="24"/>
          <w:szCs w:val="24"/>
        </w:rPr>
        <w:t xml:space="preserve">”  </w:t>
      </w:r>
      <w:r w:rsidRPr="00F95726">
        <w:rPr>
          <w:rFonts w:ascii="Centaur" w:hAnsi="Centaur"/>
          <w:sz w:val="24"/>
          <w:szCs w:val="24"/>
        </w:rPr>
        <w:t xml:space="preserve">Really?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Have these never noticed that the Lord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>s church belongs to Him, and we are simply hon</w:t>
      </w:r>
      <w:r w:rsidRPr="00F95726">
        <w:rPr>
          <w:rFonts w:ascii="Centaur" w:hAnsi="Centaur"/>
          <w:sz w:val="24"/>
          <w:szCs w:val="24"/>
        </w:rPr>
        <w:t>ored to be a part of it? (</w:t>
      </w:r>
      <w:r w:rsidRPr="003D0E84">
        <w:rPr>
          <w:rFonts w:ascii="Centaur" w:hAnsi="Centaur"/>
          <w:b/>
          <w:color w:val="FF6600"/>
          <w:sz w:val="24"/>
          <w:szCs w:val="24"/>
        </w:rPr>
        <w:t>1 Corinthians 12:12-26; Romans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12:5</w:t>
      </w:r>
      <w:r w:rsidRPr="00F95726">
        <w:rPr>
          <w:rFonts w:ascii="Centaur" w:hAnsi="Centaur"/>
          <w:sz w:val="24"/>
          <w:szCs w:val="24"/>
        </w:rPr>
        <w:t>)</w:t>
      </w: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  <w:sz w:val="24"/>
          <w:szCs w:val="24"/>
        </w:rPr>
        <w:tab/>
      </w:r>
      <w:r w:rsidRPr="00F95726">
        <w:rPr>
          <w:rFonts w:ascii="Centaur" w:hAnsi="Centaur"/>
          <w:sz w:val="24"/>
          <w:szCs w:val="24"/>
        </w:rPr>
        <w:t xml:space="preserve">Folks get upset and defensive over some of the silliest things.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Worse, what upsets them is usually something they would think quite minor and ridiculous should it involve anyone but themselv</w:t>
      </w:r>
      <w:r w:rsidRPr="00F95726">
        <w:rPr>
          <w:rFonts w:ascii="Centaur" w:hAnsi="Centaur"/>
          <w:sz w:val="24"/>
          <w:szCs w:val="24"/>
        </w:rPr>
        <w:t>es! (That behavior is called “hypocrisy”, by the way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>.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In condemning the attitude and actions of the scribes and Pharisees, Jesus said, </w:t>
      </w:r>
      <w:r w:rsidRPr="003D0E84">
        <w:rPr>
          <w:rFonts w:ascii="Centaur" w:hAnsi="Centaur" w:cs="Calibri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 xml:space="preserve">All therefore whatsoever they bid you observe, that observe and do; but do not ye after their works: for they 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say, and do not”</w:t>
      </w:r>
      <w:r w:rsidRPr="003D0E84">
        <w:rPr>
          <w:rFonts w:ascii="Centaur" w:hAnsi="Centaur"/>
          <w:color w:val="FF6600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(</w:t>
      </w:r>
      <w:r w:rsidRPr="003D0E84">
        <w:rPr>
          <w:rFonts w:ascii="Centaur" w:hAnsi="Centaur"/>
          <w:b/>
          <w:color w:val="FF6600"/>
          <w:sz w:val="24"/>
          <w:szCs w:val="24"/>
        </w:rPr>
        <w:t>Matthew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23:3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 xml:space="preserve">. </w:t>
      </w:r>
      <w:r w:rsidRPr="00F95726">
        <w:rPr>
          <w:rFonts w:ascii="Centaur" w:hAnsi="Centaur"/>
          <w:sz w:val="24"/>
          <w:szCs w:val="24"/>
        </w:rPr>
        <w:t xml:space="preserve"> I would urge the student to read very carefully the first twelve verses of that chapter and note how similar the condemned lifestyle of the scribes and Pharisees mirrors t</w:t>
      </w:r>
      <w:r w:rsidR="003D0E84">
        <w:rPr>
          <w:rFonts w:ascii="Centaur" w:hAnsi="Centaur"/>
          <w:sz w:val="24"/>
          <w:szCs w:val="24"/>
        </w:rPr>
        <w:t xml:space="preserve">hat of many in our world today!  </w:t>
      </w:r>
      <w:r w:rsidRPr="00F95726">
        <w:rPr>
          <w:rFonts w:ascii="Centaur" w:hAnsi="Centaur"/>
          <w:sz w:val="24"/>
          <w:szCs w:val="24"/>
        </w:rPr>
        <w:t>It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 xml:space="preserve">s the attitude and actions Jesus condemned!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It is an ugly and sinful display, and repels souls from Christ, rather than endeavoring</w:t>
      </w:r>
      <w:r w:rsidRPr="00F95726">
        <w:rPr>
          <w:rFonts w:ascii="Centaur" w:hAnsi="Centaur"/>
          <w:sz w:val="24"/>
          <w:szCs w:val="24"/>
        </w:rPr>
        <w:t xml:space="preserve"> to bring them to Christ (</w:t>
      </w:r>
      <w:r w:rsidRPr="003D0E84">
        <w:rPr>
          <w:rFonts w:ascii="Centaur" w:hAnsi="Centaur"/>
          <w:b/>
          <w:color w:val="FF6600"/>
          <w:sz w:val="24"/>
          <w:szCs w:val="24"/>
        </w:rPr>
        <w:t>1 Corinthians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9:19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>.</w:t>
      </w: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  <w:sz w:val="24"/>
          <w:szCs w:val="24"/>
        </w:rPr>
        <w:tab/>
        <w:t>Some are apparently “unconscious”</w:t>
      </w:r>
      <w:r w:rsidRPr="00F95726">
        <w:rPr>
          <w:rFonts w:ascii="Centaur" w:hAnsi="Centaur" w:cs="Calibri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of their temperament.  </w:t>
      </w:r>
      <w:r w:rsidRPr="00F95726">
        <w:rPr>
          <w:rFonts w:ascii="Centaur" w:hAnsi="Centaur"/>
          <w:sz w:val="24"/>
          <w:szCs w:val="24"/>
        </w:rPr>
        <w:t xml:space="preserve">Being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easily offended</w:t>
      </w:r>
      <w:r w:rsidRPr="00F95726">
        <w:rPr>
          <w:rFonts w:ascii="Centaur" w:hAnsi="Centaur" w:cs="Calibri"/>
          <w:sz w:val="24"/>
          <w:szCs w:val="24"/>
        </w:rPr>
        <w:t xml:space="preserve">” </w:t>
      </w:r>
      <w:r w:rsidRPr="00F95726">
        <w:rPr>
          <w:rFonts w:ascii="Centaur" w:hAnsi="Centaur"/>
          <w:sz w:val="24"/>
          <w:szCs w:val="24"/>
        </w:rPr>
        <w:t>shows,</w:t>
      </w:r>
      <w:r w:rsidRPr="00F95726">
        <w:rPr>
          <w:rFonts w:ascii="Centaur" w:hAnsi="Centaur"/>
          <w:sz w:val="24"/>
          <w:szCs w:val="24"/>
        </w:rPr>
        <w:t xml:space="preserve"> and at time</w:t>
      </w:r>
      <w:r w:rsidRPr="00F95726">
        <w:rPr>
          <w:rFonts w:ascii="Centaur" w:hAnsi="Centaur"/>
          <w:sz w:val="24"/>
          <w:szCs w:val="24"/>
        </w:rPr>
        <w:t>s, it is more evidence of an “I didn’t get my way”</w:t>
      </w:r>
      <w:r w:rsidRPr="00F95726">
        <w:rPr>
          <w:rFonts w:ascii="Centaur" w:hAnsi="Centaur" w:cs="Calibri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attitude than one </w:t>
      </w:r>
      <w:r w:rsidR="003D0E84">
        <w:rPr>
          <w:rFonts w:ascii="Centaur" w:hAnsi="Centaur"/>
          <w:sz w:val="24"/>
          <w:szCs w:val="24"/>
        </w:rPr>
        <w:t xml:space="preserve">of being all things to all men!  </w:t>
      </w:r>
      <w:r w:rsidRPr="00F95726">
        <w:rPr>
          <w:rFonts w:ascii="Centaur" w:hAnsi="Centaur"/>
          <w:sz w:val="24"/>
          <w:szCs w:val="24"/>
        </w:rPr>
        <w:t>In speaking of scoffers who are presumptuous and self-willed (</w:t>
      </w:r>
      <w:r w:rsidRPr="003D0E84">
        <w:rPr>
          <w:rFonts w:ascii="Centaur" w:hAnsi="Centaur"/>
          <w:b/>
          <w:color w:val="FF6600"/>
          <w:sz w:val="24"/>
          <w:szCs w:val="24"/>
        </w:rPr>
        <w:t>2 Peter 2:10</w:t>
      </w:r>
      <w:r w:rsidRPr="00F95726">
        <w:rPr>
          <w:rFonts w:ascii="Centaur" w:hAnsi="Centaur"/>
          <w:sz w:val="24"/>
          <w:szCs w:val="24"/>
        </w:rPr>
        <w:t xml:space="preserve">), Peter describes them thusly, 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 xml:space="preserve">While they promise them liberty, they themselves are the servants of corruption: for of whom a man is overcome, of the 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same is he brought in bondage”</w:t>
      </w:r>
      <w:r w:rsidR="003D0E84">
        <w:rPr>
          <w:rFonts w:ascii="Centaur" w:hAnsi="Centaur"/>
          <w:color w:val="FF6600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(</w:t>
      </w:r>
      <w:r w:rsidRPr="003D0E84">
        <w:rPr>
          <w:rFonts w:ascii="Centaur" w:hAnsi="Centaur"/>
          <w:b/>
          <w:color w:val="FF6600"/>
          <w:sz w:val="24"/>
          <w:szCs w:val="24"/>
        </w:rPr>
        <w:t>2 Peter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</w:t>
      </w:r>
      <w:r w:rsidRPr="003D0E84">
        <w:rPr>
          <w:rFonts w:ascii="Centaur" w:hAnsi="Centaur"/>
          <w:b/>
          <w:color w:val="FF6600"/>
          <w:sz w:val="24"/>
          <w:szCs w:val="24"/>
        </w:rPr>
        <w:t>2:</w:t>
      </w:r>
      <w:r w:rsidRPr="003D0E84">
        <w:rPr>
          <w:rFonts w:ascii="Centaur" w:hAnsi="Centaur"/>
          <w:b/>
          <w:color w:val="FF6600"/>
          <w:sz w:val="24"/>
          <w:szCs w:val="24"/>
        </w:rPr>
        <w:t>19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 xml:space="preserve">.  </w:t>
      </w:r>
      <w:r w:rsidRPr="00F95726">
        <w:rPr>
          <w:rFonts w:ascii="Centaur" w:hAnsi="Centaur"/>
          <w:sz w:val="24"/>
          <w:szCs w:val="24"/>
        </w:rPr>
        <w:t xml:space="preserve">Are those who see wrong in others, but cannot see the same in themselves any less in attitude than these?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How could such actions make them in any way more righteous?</w:t>
      </w: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  <w:sz w:val="24"/>
          <w:szCs w:val="24"/>
        </w:rPr>
        <w:tab/>
        <w:t xml:space="preserve">Paul makes this observation, 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Brethren, be not children in understanding: howbeit in malice be ye children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, but in understanding be men”</w:t>
      </w:r>
      <w:r w:rsidRPr="003D0E84">
        <w:rPr>
          <w:rFonts w:ascii="Centaur" w:hAnsi="Centaur"/>
          <w:color w:val="FF6600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(</w:t>
      </w:r>
      <w:r w:rsidRPr="003D0E84">
        <w:rPr>
          <w:rFonts w:ascii="Centaur" w:hAnsi="Centaur"/>
          <w:b/>
          <w:color w:val="FF6600"/>
          <w:sz w:val="24"/>
          <w:szCs w:val="24"/>
        </w:rPr>
        <w:t>1 Corinthians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14:20</w:t>
      </w:r>
      <w:r w:rsidRPr="00F95726">
        <w:rPr>
          <w:rFonts w:ascii="Centaur" w:hAnsi="Centaur"/>
          <w:sz w:val="24"/>
          <w:szCs w:val="24"/>
        </w:rPr>
        <w:t>)</w:t>
      </w:r>
      <w:r w:rsidRPr="00F95726">
        <w:rPr>
          <w:rFonts w:ascii="Centaur" w:hAnsi="Centaur"/>
          <w:sz w:val="24"/>
          <w:szCs w:val="24"/>
        </w:rPr>
        <w:t xml:space="preserve">. </w:t>
      </w:r>
      <w:r w:rsidRPr="00F95726">
        <w:rPr>
          <w:rFonts w:ascii="Centaur" w:hAnsi="Centaur"/>
          <w:sz w:val="24"/>
          <w:szCs w:val="24"/>
        </w:rPr>
        <w:t xml:space="preserve"> He states this as he deals with Corinth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 xml:space="preserve">s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childish behavior”</w:t>
      </w:r>
      <w:r w:rsidRPr="00F95726">
        <w:rPr>
          <w:rFonts w:ascii="Centaur" w:hAnsi="Centaur" w:cs="Calibri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regarding their use of spiritual gifts.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 Yes, read the context: in their quest to have things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their way</w:t>
      </w:r>
      <w:r w:rsidRPr="00F95726">
        <w:rPr>
          <w:rFonts w:ascii="Centaur" w:hAnsi="Centaur" w:cs="Calibri"/>
          <w:sz w:val="24"/>
          <w:szCs w:val="24"/>
        </w:rPr>
        <w:t>”</w:t>
      </w:r>
      <w:r w:rsidRPr="00F95726">
        <w:rPr>
          <w:rFonts w:ascii="Centaur" w:hAnsi="Centaur"/>
          <w:sz w:val="24"/>
          <w:szCs w:val="24"/>
        </w:rPr>
        <w:t xml:space="preserve">, they acted like children and Paul rebuked them! </w:t>
      </w:r>
      <w:r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They weren</w:t>
      </w:r>
      <w:r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>t endea</w:t>
      </w:r>
      <w:r w:rsidRPr="00F95726">
        <w:rPr>
          <w:rFonts w:ascii="Centaur" w:hAnsi="Centaur"/>
          <w:sz w:val="24"/>
          <w:szCs w:val="24"/>
        </w:rPr>
        <w:t>voring to bring souls to Christ;</w:t>
      </w:r>
      <w:r w:rsidRPr="00F95726">
        <w:rPr>
          <w:rFonts w:ascii="Centaur" w:hAnsi="Centaur"/>
          <w:sz w:val="24"/>
          <w:szCs w:val="24"/>
        </w:rPr>
        <w:t xml:space="preserve"> they were endeavoring to promote themselves above others regardless of the cost to their own souls or others!</w:t>
      </w:r>
    </w:p>
    <w:p w:rsidR="002B63D7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  <w:sz w:val="24"/>
          <w:szCs w:val="24"/>
        </w:rPr>
        <w:tab/>
      </w:r>
      <w:r w:rsidRPr="00F95726">
        <w:rPr>
          <w:rFonts w:ascii="Centaur" w:hAnsi="Centaur"/>
          <w:sz w:val="24"/>
          <w:szCs w:val="24"/>
        </w:rPr>
        <w:t>Such be</w:t>
      </w:r>
      <w:r w:rsidRPr="00F95726">
        <w:rPr>
          <w:rFonts w:ascii="Centaur" w:hAnsi="Centaur"/>
          <w:sz w:val="24"/>
          <w:szCs w:val="24"/>
        </w:rPr>
        <w:t>havior is reminiscent of the “gingham dog and calico cat”</w:t>
      </w:r>
      <w:r w:rsidRPr="00F95726">
        <w:rPr>
          <w:rFonts w:ascii="Centaur" w:hAnsi="Centaur" w:cs="Calibri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(The Duel, by Eugene Field). Paul wrote about it long before Field when he said, </w:t>
      </w:r>
      <w:r w:rsidRPr="003D0E84">
        <w:rPr>
          <w:rFonts w:ascii="Centaur" w:hAnsi="Centaur" w:cs="Calibri"/>
          <w:b/>
          <w:i/>
          <w:color w:val="FF6600"/>
          <w:sz w:val="24"/>
          <w:szCs w:val="24"/>
        </w:rPr>
        <w:t>“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But if ye bite and devour one another, take heed that ye b</w:t>
      </w:r>
      <w:r w:rsidRPr="003D0E84">
        <w:rPr>
          <w:rFonts w:ascii="Centaur" w:hAnsi="Centaur"/>
          <w:b/>
          <w:i/>
          <w:color w:val="FF6600"/>
          <w:sz w:val="24"/>
          <w:szCs w:val="24"/>
        </w:rPr>
        <w:t>e not consumed one of another”</w:t>
      </w:r>
      <w:r w:rsidRPr="003D0E84">
        <w:rPr>
          <w:rFonts w:ascii="Centaur" w:hAnsi="Centaur" w:cs="Calibri"/>
          <w:color w:val="FF6600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(</w:t>
      </w:r>
      <w:r w:rsidRPr="003D0E84">
        <w:rPr>
          <w:rFonts w:ascii="Centaur" w:hAnsi="Centaur"/>
          <w:b/>
          <w:color w:val="FF6600"/>
          <w:sz w:val="24"/>
          <w:szCs w:val="24"/>
        </w:rPr>
        <w:t>Galatians</w:t>
      </w:r>
      <w:r w:rsidRPr="003D0E84">
        <w:rPr>
          <w:rFonts w:ascii="Centaur" w:hAnsi="Centaur"/>
          <w:b/>
          <w:color w:val="FF6600"/>
          <w:sz w:val="24"/>
          <w:szCs w:val="24"/>
        </w:rPr>
        <w:t xml:space="preserve"> 5:15</w:t>
      </w:r>
      <w:r w:rsidRPr="00F95726">
        <w:rPr>
          <w:rFonts w:ascii="Centaur" w:hAnsi="Centaur"/>
          <w:sz w:val="24"/>
          <w:szCs w:val="24"/>
        </w:rPr>
        <w:t>)</w:t>
      </w:r>
      <w:r w:rsidR="003D0E84">
        <w:rPr>
          <w:rFonts w:ascii="Centaur" w:hAnsi="Centaur"/>
          <w:sz w:val="24"/>
          <w:szCs w:val="24"/>
        </w:rPr>
        <w:t xml:space="preserve">.  </w:t>
      </w:r>
      <w:r w:rsidRPr="00F95726">
        <w:rPr>
          <w:rFonts w:ascii="Centaur" w:hAnsi="Centaur"/>
          <w:sz w:val="24"/>
          <w:szCs w:val="24"/>
        </w:rPr>
        <w:t xml:space="preserve">Still, some are more willing to </w:t>
      </w:r>
      <w:r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take their bat and ball and go home</w:t>
      </w:r>
      <w:r w:rsidRPr="00F95726">
        <w:rPr>
          <w:rFonts w:ascii="Centaur" w:hAnsi="Centaur" w:cs="Calibri"/>
          <w:sz w:val="24"/>
          <w:szCs w:val="24"/>
        </w:rPr>
        <w:t xml:space="preserve">” </w:t>
      </w:r>
      <w:r w:rsidRPr="00F95726">
        <w:rPr>
          <w:rFonts w:ascii="Centaur" w:hAnsi="Centaur"/>
          <w:sz w:val="24"/>
          <w:szCs w:val="24"/>
        </w:rPr>
        <w:t>when encountering some differences than to be wise and determine how to clear the dispute and get on with saving souls, including their own!</w:t>
      </w:r>
    </w:p>
    <w:p w:rsidR="00F11972" w:rsidRPr="00F95726" w:rsidRDefault="002B63D7" w:rsidP="003D0E84">
      <w:pPr>
        <w:pBdr>
          <w:top w:val="thinThickSmallGap" w:sz="24" w:space="1" w:color="FF6600"/>
          <w:left w:val="thinThickSmallGap" w:sz="24" w:space="4" w:color="FF6600"/>
          <w:bottom w:val="thickThinSmallGap" w:sz="24" w:space="1" w:color="FF6600"/>
          <w:right w:val="thickThinSmallGap" w:sz="24" w:space="4" w:color="FF6600"/>
        </w:pBdr>
        <w:shd w:val="clear" w:color="auto" w:fill="FFF3EB"/>
        <w:spacing w:after="0" w:line="240" w:lineRule="auto"/>
        <w:jc w:val="both"/>
        <w:rPr>
          <w:rFonts w:ascii="Centaur" w:hAnsi="Centaur"/>
          <w:sz w:val="24"/>
          <w:szCs w:val="24"/>
        </w:rPr>
      </w:pPr>
      <w:r w:rsidRPr="00F95726">
        <w:rPr>
          <w:rFonts w:ascii="Centaur" w:hAnsi="Centaur"/>
          <w:sz w:val="24"/>
          <w:szCs w:val="24"/>
        </w:rPr>
        <w:tab/>
      </w:r>
      <w:r w:rsidRPr="00F95726">
        <w:rPr>
          <w:rFonts w:ascii="Centaur" w:hAnsi="Centaur"/>
          <w:sz w:val="24"/>
          <w:szCs w:val="24"/>
        </w:rPr>
        <w:t xml:space="preserve">Last, we all need to remember the influence of our words and deeds. </w:t>
      </w:r>
      <w:r w:rsidR="00F95726" w:rsidRPr="00F95726">
        <w:rPr>
          <w:rFonts w:ascii="Centaur" w:hAnsi="Centaur"/>
          <w:sz w:val="24"/>
          <w:szCs w:val="24"/>
        </w:rPr>
        <w:t xml:space="preserve"> Someone once unwisely said, “</w:t>
      </w:r>
      <w:r w:rsidRPr="00F95726">
        <w:rPr>
          <w:rFonts w:ascii="Centaur" w:hAnsi="Centaur"/>
          <w:sz w:val="24"/>
          <w:szCs w:val="24"/>
        </w:rPr>
        <w:t>I have to love you t</w:t>
      </w:r>
      <w:r w:rsidR="00F95726" w:rsidRPr="00F95726">
        <w:rPr>
          <w:rFonts w:ascii="Centaur" w:hAnsi="Centaur"/>
          <w:sz w:val="24"/>
          <w:szCs w:val="24"/>
        </w:rPr>
        <w:t xml:space="preserve">o get to heaven; but it doesn’t say I have to like you!”  </w:t>
      </w:r>
      <w:r w:rsidRPr="00F95726">
        <w:rPr>
          <w:rFonts w:ascii="Centaur" w:hAnsi="Centaur"/>
          <w:sz w:val="24"/>
          <w:szCs w:val="24"/>
        </w:rPr>
        <w:t>Well, just how can you love without liking?</w:t>
      </w:r>
      <w:r w:rsidR="00F95726"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 The st</w:t>
      </w:r>
      <w:r w:rsidR="00F95726" w:rsidRPr="00F95726">
        <w:rPr>
          <w:rFonts w:ascii="Centaur" w:hAnsi="Centaur"/>
          <w:sz w:val="24"/>
          <w:szCs w:val="24"/>
        </w:rPr>
        <w:t>atement is a weak attempt at “justifying”</w:t>
      </w:r>
      <w:r w:rsidR="00F95726" w:rsidRPr="00F95726">
        <w:rPr>
          <w:rFonts w:ascii="Centaur" w:hAnsi="Centaur" w:cs="Calibri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the unjustifiable. </w:t>
      </w:r>
      <w:r w:rsidR="00F95726"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Yes, there may be something we don</w:t>
      </w:r>
      <w:r w:rsidR="00F95726" w:rsidRPr="00F95726">
        <w:rPr>
          <w:rFonts w:ascii="Centaur" w:hAnsi="Centaur" w:cs="Calibri"/>
          <w:sz w:val="24"/>
          <w:szCs w:val="24"/>
        </w:rPr>
        <w:t>’</w:t>
      </w:r>
      <w:r w:rsidRPr="00F95726">
        <w:rPr>
          <w:rFonts w:ascii="Centaur" w:hAnsi="Centaur"/>
          <w:sz w:val="24"/>
          <w:szCs w:val="24"/>
        </w:rPr>
        <w:t xml:space="preserve">t really </w:t>
      </w:r>
      <w:r w:rsidR="00F95726" w:rsidRPr="00F95726">
        <w:rPr>
          <w:rFonts w:ascii="Centaur" w:hAnsi="Centaur" w:cs="Calibri"/>
          <w:sz w:val="24"/>
          <w:szCs w:val="24"/>
        </w:rPr>
        <w:t>“</w:t>
      </w:r>
      <w:r w:rsidRPr="00F95726">
        <w:rPr>
          <w:rFonts w:ascii="Centaur" w:hAnsi="Centaur"/>
          <w:sz w:val="24"/>
          <w:szCs w:val="24"/>
        </w:rPr>
        <w:t>like</w:t>
      </w:r>
      <w:r w:rsidR="00F95726" w:rsidRPr="00F95726">
        <w:rPr>
          <w:rFonts w:ascii="Centaur" w:hAnsi="Centaur" w:cs="Calibri"/>
          <w:sz w:val="24"/>
          <w:szCs w:val="24"/>
        </w:rPr>
        <w:t>”</w:t>
      </w:r>
      <w:r w:rsidRPr="00F95726">
        <w:rPr>
          <w:rFonts w:ascii="Centaur" w:hAnsi="Centaur"/>
          <w:sz w:val="24"/>
          <w:szCs w:val="24"/>
        </w:rPr>
        <w:t xml:space="preserve"> about someone else, but we must get past that in order to gain their soul for Christ! </w:t>
      </w:r>
      <w:r w:rsidR="00F95726"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>Holding grudges, or simply not trying to love one another with a pure heart fervently is counter-productive to saving souls!</w:t>
      </w:r>
      <w:r w:rsidR="00F95726" w:rsidRPr="00F95726">
        <w:rPr>
          <w:rFonts w:ascii="Centaur" w:hAnsi="Centaur"/>
          <w:sz w:val="24"/>
          <w:szCs w:val="24"/>
        </w:rPr>
        <w:t xml:space="preserve"> </w:t>
      </w:r>
      <w:r w:rsidRPr="00F95726">
        <w:rPr>
          <w:rFonts w:ascii="Centaur" w:hAnsi="Centaur"/>
          <w:sz w:val="24"/>
          <w:szCs w:val="24"/>
        </w:rPr>
        <w:t xml:space="preserve"> If we truly care about saving souls (including our own) then we will learn precisely how to be all things to all men that by all means we might save some!</w:t>
      </w:r>
    </w:p>
    <w:sectPr w:rsidR="00F11972" w:rsidRPr="00F95726" w:rsidSect="00F95726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D7"/>
    <w:rsid w:val="002B63D7"/>
    <w:rsid w:val="003D0E84"/>
    <w:rsid w:val="00C34F5C"/>
    <w:rsid w:val="00F11972"/>
    <w:rsid w:val="00F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2018-10-16T20:38:00Z</cp:lastPrinted>
  <dcterms:created xsi:type="dcterms:W3CDTF">2018-10-16T15:18:00Z</dcterms:created>
  <dcterms:modified xsi:type="dcterms:W3CDTF">2018-10-16T21:20:00Z</dcterms:modified>
</cp:coreProperties>
</file>