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2FD" w14:textId="77777777" w:rsidR="009F6B9F" w:rsidRPr="00FB44CC" w:rsidRDefault="009F6B9F" w:rsidP="009F6B9F">
      <w:pPr>
        <w:spacing w:after="0" w:line="240" w:lineRule="auto"/>
        <w:rPr>
          <w:rFonts w:ascii="Californian FB" w:eastAsia="Calibri" w:hAnsi="Californian FB" w:cs="Aptos Serif"/>
          <w:b/>
          <w:bCs/>
          <w:kern w:val="2"/>
          <w:sz w:val="8"/>
          <w:szCs w:val="8"/>
          <w14:ligatures w14:val="standardContextual"/>
        </w:rPr>
      </w:pPr>
    </w:p>
    <w:p w14:paraId="26A2595E" w14:textId="77777777" w:rsidR="00C668A4" w:rsidRDefault="00C668A4" w:rsidP="008D10A1">
      <w:pPr>
        <w:spacing w:after="0" w:line="240" w:lineRule="auto"/>
        <w:jc w:val="center"/>
        <w:rPr>
          <w:rFonts w:ascii="Californian FB" w:eastAsia="Calibri" w:hAnsi="Californian FB" w:cs="Aptos Serif"/>
          <w:b/>
          <w:bCs/>
          <w:kern w:val="2"/>
          <w:sz w:val="16"/>
          <w:szCs w:val="16"/>
          <w14:ligatures w14:val="standardContextual"/>
        </w:rPr>
      </w:pPr>
    </w:p>
    <w:p w14:paraId="0649E749" w14:textId="4C00831B" w:rsidR="008D10A1" w:rsidRPr="00F55D75" w:rsidRDefault="00CE3E20" w:rsidP="008D10A1">
      <w:pPr>
        <w:spacing w:after="0" w:line="240" w:lineRule="auto"/>
        <w:jc w:val="center"/>
        <w:rPr>
          <w:rFonts w:ascii="Amasis MT Pro" w:eastAsia="Calibri" w:hAnsi="Amasis MT Pro" w:cs="Aptos Serif"/>
          <w:b/>
          <w:bCs/>
          <w:color w:val="E36C0A" w:themeColor="accent6" w:themeShade="BF"/>
          <w:kern w:val="2"/>
          <w:sz w:val="36"/>
          <w:szCs w:val="36"/>
          <w:u w:val="single"/>
          <w14:ligatures w14:val="standardContextual"/>
        </w:rPr>
      </w:pPr>
      <w:r w:rsidRPr="00F55D75">
        <w:rPr>
          <w:rFonts w:ascii="Amasis MT Pro" w:eastAsia="Calibri" w:hAnsi="Amasis MT Pro" w:cs="Aptos Serif"/>
          <w:b/>
          <w:bCs/>
          <w:color w:val="E36C0A" w:themeColor="accent6" w:themeShade="BF"/>
          <w:kern w:val="2"/>
          <w:sz w:val="36"/>
          <w:szCs w:val="36"/>
          <w:u w:val="single"/>
          <w14:ligatures w14:val="standardContextual"/>
        </w:rPr>
        <w:t>Are Our Denominational Friends… Christians?</w:t>
      </w:r>
    </w:p>
    <w:p w14:paraId="1E60BE9D" w14:textId="3D470348" w:rsidR="008D10A1" w:rsidRPr="00F55D75" w:rsidRDefault="00CE3E20" w:rsidP="00A8332A">
      <w:pPr>
        <w:spacing w:after="0" w:line="240" w:lineRule="auto"/>
        <w:jc w:val="center"/>
        <w:rPr>
          <w:rFonts w:ascii="Amasis MT Pro" w:eastAsia="Calibri" w:hAnsi="Amasis MT Pro" w:cs="Aptos Serif"/>
          <w:kern w:val="2"/>
          <w:sz w:val="26"/>
          <w:szCs w:val="26"/>
          <w14:ligatures w14:val="standardContextual"/>
        </w:rPr>
      </w:pPr>
      <w:r w:rsidRPr="00F55D75">
        <w:rPr>
          <w:rFonts w:ascii="Amasis MT Pro" w:eastAsia="Calibri" w:hAnsi="Amasis MT Pro" w:cs="Aptos Serif"/>
          <w:kern w:val="2"/>
          <w:sz w:val="26"/>
          <w:szCs w:val="26"/>
          <w14:ligatures w14:val="standardContextual"/>
        </w:rPr>
        <w:t>Philip T. Arnold / Truth Magazine</w:t>
      </w:r>
    </w:p>
    <w:p w14:paraId="1EEE652F" w14:textId="0EC9C2CC" w:rsidR="008D10A1" w:rsidRDefault="008D10A1" w:rsidP="00E5300A">
      <w:pPr>
        <w:spacing w:after="0" w:line="240" w:lineRule="auto"/>
        <w:jc w:val="center"/>
        <w:rPr>
          <w:rFonts w:ascii="Amasis MT Pro" w:eastAsia="Calibri" w:hAnsi="Amasis MT Pro" w:cs="Aptos Serif"/>
          <w:kern w:val="2"/>
          <w:sz w:val="26"/>
          <w:szCs w:val="26"/>
          <w14:ligatures w14:val="standardContextual"/>
        </w:rPr>
      </w:pPr>
    </w:p>
    <w:p w14:paraId="2B135DEA" w14:textId="1773C59F" w:rsidR="00F55D75" w:rsidRPr="00F55D75" w:rsidRDefault="00185C96" w:rsidP="00E5300A">
      <w:pPr>
        <w:spacing w:after="0" w:line="240" w:lineRule="auto"/>
        <w:jc w:val="center"/>
        <w:rPr>
          <w:rFonts w:ascii="Amasis MT Pro" w:eastAsia="Calibri" w:hAnsi="Amasis MT Pro" w:cs="Aptos Serif"/>
          <w:kern w:val="2"/>
          <w:sz w:val="26"/>
          <w:szCs w:val="26"/>
          <w14:ligatures w14:val="standardContextual"/>
        </w:rPr>
      </w:pPr>
      <w:r>
        <w:rPr>
          <w:rFonts w:ascii="Amasis MT Pro" w:eastAsia="Calibri" w:hAnsi="Amasis MT Pro" w:cs="Aptos Serif"/>
          <w:noProof/>
          <w:kern w:val="2"/>
          <w:sz w:val="26"/>
          <w:szCs w:val="26"/>
          <w14:ligatures w14:val="standardContextual"/>
        </w:rPr>
        <w:drawing>
          <wp:inline distT="0" distB="0" distL="0" distR="0" wp14:anchorId="446C2A23" wp14:editId="540CB9B9">
            <wp:extent cx="2079625" cy="561499"/>
            <wp:effectExtent l="0" t="0" r="0" b="0"/>
            <wp:docPr id="1500352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duotone>
                        <a:prstClr val="black"/>
                        <a:schemeClr val="accent6">
                          <a:tint val="45000"/>
                          <a:satMod val="400000"/>
                        </a:schemeClr>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56069" cy="582139"/>
                    </a:xfrm>
                    <a:prstGeom prst="rect">
                      <a:avLst/>
                    </a:prstGeom>
                    <a:noFill/>
                  </pic:spPr>
                </pic:pic>
              </a:graphicData>
            </a:graphic>
          </wp:inline>
        </w:drawing>
      </w:r>
    </w:p>
    <w:p w14:paraId="3645D842" w14:textId="77777777" w:rsidR="00185C96" w:rsidRDefault="008D10A1" w:rsidP="00CE3E20">
      <w:pPr>
        <w:spacing w:after="0" w:line="240" w:lineRule="auto"/>
        <w:jc w:val="both"/>
        <w:rPr>
          <w:rFonts w:ascii="Amasis MT Pro" w:eastAsia="Calibri" w:hAnsi="Amasis MT Pro" w:cs="Aptos Serif"/>
          <w:kern w:val="2"/>
          <w:sz w:val="28"/>
          <w:szCs w:val="28"/>
          <w14:ligatures w14:val="standardContextual"/>
        </w:rPr>
      </w:pPr>
      <w:r w:rsidRPr="00F55D75">
        <w:rPr>
          <w:rFonts w:ascii="Amasis MT Pro" w:eastAsia="Calibri" w:hAnsi="Amasis MT Pro" w:cs="Aptos Serif"/>
          <w:kern w:val="2"/>
          <w:sz w:val="28"/>
          <w:szCs w:val="28"/>
          <w14:ligatures w14:val="standardContextual"/>
        </w:rPr>
        <w:tab/>
      </w:r>
      <w:r w:rsidR="00185C96">
        <w:rPr>
          <w:rFonts w:ascii="Amasis MT Pro" w:eastAsia="Calibri" w:hAnsi="Amasis MT Pro" w:cs="Aptos Serif"/>
          <w:kern w:val="2"/>
          <w:sz w:val="28"/>
          <w:szCs w:val="28"/>
          <w14:ligatures w14:val="standardContextual"/>
        </w:rPr>
        <w:t xml:space="preserve"> </w:t>
      </w:r>
    </w:p>
    <w:p w14:paraId="7DDF0A40" w14:textId="2D741C5C" w:rsidR="00312190" w:rsidRPr="00185C96" w:rsidRDefault="00185C96" w:rsidP="00CE3E20">
      <w:pPr>
        <w:spacing w:after="0" w:line="240" w:lineRule="auto"/>
        <w:jc w:val="both"/>
        <w:rPr>
          <w:rFonts w:ascii="Amasis MT Pro" w:eastAsia="Calibri" w:hAnsi="Amasis MT Pro" w:cs="Aptos Serif"/>
          <w:kern w:val="2"/>
          <w:sz w:val="26"/>
          <w:szCs w:val="26"/>
          <w14:ligatures w14:val="standardContextual"/>
        </w:rPr>
      </w:pPr>
      <w:r>
        <w:rPr>
          <w:rFonts w:ascii="Amasis MT Pro" w:eastAsia="Calibri" w:hAnsi="Amasis MT Pro" w:cs="Aptos Serif"/>
          <w:kern w:val="2"/>
          <w:sz w:val="26"/>
          <w:szCs w:val="26"/>
          <w14:ligatures w14:val="standardContextual"/>
        </w:rPr>
        <w:tab/>
      </w:r>
      <w:r w:rsidR="00CE3E20" w:rsidRPr="00185C96">
        <w:rPr>
          <w:rFonts w:ascii="Amasis MT Pro" w:eastAsia="Calibri" w:hAnsi="Amasis MT Pro" w:cs="Aptos Serif"/>
          <w:kern w:val="2"/>
          <w:sz w:val="26"/>
          <w:szCs w:val="26"/>
          <w14:ligatures w14:val="standardContextual"/>
        </w:rPr>
        <w:t>For some time now, the world has been accustomed to a loose use of the term “Christian” without much regard for anything the Bible or Christ has to say.  If a person is religious, he is a “Christian.”  If someone expresses any faith in Jesus or the Bible, he is a “Christian.”</w:t>
      </w:r>
      <w:r w:rsidR="00F55D75" w:rsidRPr="00185C96">
        <w:rPr>
          <w:rFonts w:ascii="Amasis MT Pro" w:eastAsia="Calibri" w:hAnsi="Amasis MT Pro" w:cs="Aptos Serif"/>
          <w:kern w:val="2"/>
          <w:sz w:val="26"/>
          <w:szCs w:val="26"/>
          <w14:ligatures w14:val="standardContextual"/>
        </w:rPr>
        <w:t xml:space="preserve">  </w:t>
      </w:r>
      <w:r w:rsidR="00CE3E20" w:rsidRPr="00185C96">
        <w:rPr>
          <w:rFonts w:ascii="Amasis MT Pro" w:eastAsia="Calibri" w:hAnsi="Amasis MT Pro" w:cs="Aptos Serif"/>
          <w:kern w:val="2"/>
          <w:sz w:val="26"/>
          <w:szCs w:val="26"/>
          <w14:ligatures w14:val="standardContextual"/>
        </w:rPr>
        <w:t xml:space="preserve">According to some, we even live in a “Christian” nation.  While such is expected from the world at large, this trend also seems to be increasing among members of the Lord’s church.  More often than ever in my memory, members of the church speak of those “outside” the covenant relationship with God through Christ as being “Christians.”  </w:t>
      </w:r>
      <w:r w:rsidR="00F55D75" w:rsidRPr="00185C96">
        <w:rPr>
          <w:rFonts w:ascii="Amasis MT Pro" w:eastAsia="Calibri" w:hAnsi="Amasis MT Pro" w:cs="Aptos Serif"/>
          <w:kern w:val="2"/>
          <w:sz w:val="26"/>
          <w:szCs w:val="26"/>
          <w14:ligatures w14:val="standardContextual"/>
        </w:rPr>
        <w:t>W</w:t>
      </w:r>
      <w:r w:rsidR="00CE3E20" w:rsidRPr="00185C96">
        <w:rPr>
          <w:rFonts w:ascii="Amasis MT Pro" w:eastAsia="Calibri" w:hAnsi="Amasis MT Pro" w:cs="Aptos Serif"/>
          <w:kern w:val="2"/>
          <w:sz w:val="26"/>
          <w:szCs w:val="26"/>
          <w14:ligatures w14:val="standardContextual"/>
        </w:rPr>
        <w:t>e read more and more about those in pulpits of “churches of Christ” accepting and even encouraging such.</w:t>
      </w:r>
    </w:p>
    <w:p w14:paraId="5C7D7662" w14:textId="316C4789" w:rsidR="00CE3E20" w:rsidRPr="00185C96" w:rsidRDefault="00CE3E20" w:rsidP="00CE3E20">
      <w:pPr>
        <w:spacing w:after="0" w:line="240" w:lineRule="auto"/>
        <w:jc w:val="both"/>
        <w:rPr>
          <w:rFonts w:ascii="Amasis MT Pro" w:eastAsia="Calibri" w:hAnsi="Amasis MT Pro" w:cs="Aptos Serif"/>
          <w:kern w:val="2"/>
          <w:sz w:val="26"/>
          <w:szCs w:val="26"/>
          <w14:ligatures w14:val="standardContextual"/>
        </w:rPr>
      </w:pPr>
      <w:r w:rsidRPr="00185C96">
        <w:rPr>
          <w:rFonts w:ascii="Amasis MT Pro" w:eastAsia="Calibri" w:hAnsi="Amasis MT Pro" w:cs="Aptos Serif"/>
          <w:kern w:val="2"/>
          <w:sz w:val="26"/>
          <w:szCs w:val="26"/>
          <w14:ligatures w14:val="standardContextual"/>
        </w:rPr>
        <w:tab/>
      </w:r>
      <w:r w:rsidRPr="00185C96">
        <w:rPr>
          <w:rFonts w:ascii="Amasis MT Pro" w:eastAsia="Calibri" w:hAnsi="Amasis MT Pro" w:cs="Aptos Serif"/>
          <w:i/>
          <w:iCs/>
          <w:kern w:val="2"/>
          <w:sz w:val="26"/>
          <w:szCs w:val="26"/>
          <w14:ligatures w14:val="standardContextual"/>
        </w:rPr>
        <w:t>“Are you saying that are denominational friends are not ‘Christians’?  Who made you the judge?”</w:t>
      </w:r>
      <w:r w:rsidRPr="00185C96">
        <w:rPr>
          <w:rFonts w:ascii="Amasis MT Pro" w:eastAsia="Calibri" w:hAnsi="Amasis MT Pro" w:cs="Aptos Serif"/>
          <w:kern w:val="2"/>
          <w:sz w:val="26"/>
          <w:szCs w:val="26"/>
          <w14:ligatures w14:val="standardContextual"/>
        </w:rPr>
        <w:t xml:space="preserve">  Well, I’m not applying for the job of judge nor am I usurping that position.  I have no desire to “judge” anyone.  But I am commanded to, </w:t>
      </w:r>
      <w:r w:rsidRPr="00185C96">
        <w:rPr>
          <w:rFonts w:ascii="Amasis MT Pro" w:eastAsia="Calibri" w:hAnsi="Amasis MT Pro" w:cs="Aptos Serif"/>
          <w:b/>
          <w:bCs/>
          <w:i/>
          <w:iCs/>
          <w:color w:val="E36C0A" w:themeColor="accent6" w:themeShade="BF"/>
          <w:kern w:val="2"/>
          <w:sz w:val="26"/>
          <w:szCs w:val="26"/>
          <w14:ligatures w14:val="standardContextual"/>
        </w:rPr>
        <w:t>“judge with righteous judgment,</w:t>
      </w:r>
      <w:r w:rsidRPr="00185C96">
        <w:rPr>
          <w:rFonts w:ascii="Amasis MT Pro" w:eastAsia="Calibri" w:hAnsi="Amasis MT Pro" w:cs="Aptos Serif"/>
          <w:color w:val="E36C0A" w:themeColor="accent6" w:themeShade="BF"/>
          <w:kern w:val="2"/>
          <w:sz w:val="26"/>
          <w:szCs w:val="26"/>
          <w14:ligatures w14:val="standardContextual"/>
        </w:rPr>
        <w:t xml:space="preserve"> </w:t>
      </w:r>
      <w:r w:rsidRPr="00185C96">
        <w:rPr>
          <w:rFonts w:ascii="Amasis MT Pro" w:eastAsia="Calibri" w:hAnsi="Amasis MT Pro" w:cs="Aptos Serif"/>
          <w:b/>
          <w:bCs/>
          <w:color w:val="E36C0A" w:themeColor="accent6" w:themeShade="BF"/>
          <w:kern w:val="2"/>
          <w:sz w:val="26"/>
          <w:szCs w:val="26"/>
          <w14:ligatures w14:val="standardContextual"/>
        </w:rPr>
        <w:t>John 7:24</w:t>
      </w:r>
      <w:r w:rsidRPr="00185C96">
        <w:rPr>
          <w:rFonts w:ascii="Amasis MT Pro" w:eastAsia="Calibri" w:hAnsi="Amasis MT Pro" w:cs="Aptos Serif"/>
          <w:kern w:val="2"/>
          <w:sz w:val="26"/>
          <w:szCs w:val="26"/>
          <w14:ligatures w14:val="standardContextual"/>
        </w:rPr>
        <w:t>,” which requires that I would accurately understand and apply the word of God.  I am also held accountable for informing people of God’s judgments as expressed in His word (</w:t>
      </w:r>
      <w:r w:rsidRPr="00185C96">
        <w:rPr>
          <w:rFonts w:ascii="Amasis MT Pro" w:eastAsia="Calibri" w:hAnsi="Amasis MT Pro" w:cs="Aptos Serif"/>
          <w:b/>
          <w:bCs/>
          <w:color w:val="E36C0A" w:themeColor="accent6" w:themeShade="BF"/>
          <w:kern w:val="2"/>
          <w:sz w:val="26"/>
          <w:szCs w:val="26"/>
          <w14:ligatures w14:val="standardContextual"/>
        </w:rPr>
        <w:t>Ezekiel 3:17f</w:t>
      </w:r>
      <w:r w:rsidRPr="00185C96">
        <w:rPr>
          <w:rFonts w:ascii="Amasis MT Pro" w:eastAsia="Calibri" w:hAnsi="Amasis MT Pro" w:cs="Aptos Serif"/>
          <w:kern w:val="2"/>
          <w:sz w:val="26"/>
          <w:szCs w:val="26"/>
          <w14:ligatures w14:val="standardContextual"/>
        </w:rPr>
        <w:t>).  Therefore, to be pleasing to God, my judgment of wh</w:t>
      </w:r>
      <w:r w:rsidR="00496C30">
        <w:rPr>
          <w:rFonts w:ascii="Amasis MT Pro" w:eastAsia="Calibri" w:hAnsi="Amasis MT Pro" w:cs="Aptos Serif"/>
          <w:kern w:val="2"/>
          <w:sz w:val="26"/>
          <w:szCs w:val="26"/>
          <w14:ligatures w14:val="standardContextual"/>
        </w:rPr>
        <w:t>o</w:t>
      </w:r>
      <w:r w:rsidRPr="00185C96">
        <w:rPr>
          <w:rFonts w:ascii="Amasis MT Pro" w:eastAsia="Calibri" w:hAnsi="Amasis MT Pro" w:cs="Aptos Serif"/>
          <w:kern w:val="2"/>
          <w:sz w:val="26"/>
          <w:szCs w:val="26"/>
          <w14:ligatures w14:val="standardContextual"/>
        </w:rPr>
        <w:t xml:space="preserve"> and what is a “Christian” must simply be the same as the “judgment” of God which He has revealed through the Word.  I cannot apply that term to those whom God would not</w:t>
      </w:r>
      <w:r w:rsidR="00496C30">
        <w:rPr>
          <w:rFonts w:ascii="Amasis MT Pro" w:eastAsia="Calibri" w:hAnsi="Amasis MT Pro" w:cs="Aptos Serif"/>
          <w:kern w:val="2"/>
          <w:sz w:val="26"/>
          <w:szCs w:val="26"/>
          <w14:ligatures w14:val="standardContextual"/>
        </w:rPr>
        <w:t>,</w:t>
      </w:r>
      <w:r w:rsidRPr="00185C96">
        <w:rPr>
          <w:rFonts w:ascii="Amasis MT Pro" w:eastAsia="Calibri" w:hAnsi="Amasis MT Pro" w:cs="Aptos Serif"/>
          <w:kern w:val="2"/>
          <w:sz w:val="26"/>
          <w:szCs w:val="26"/>
          <w14:ligatures w14:val="standardContextual"/>
        </w:rPr>
        <w:t xml:space="preserve"> simply to be agreeable and non-judgmental in the eyes of the world.</w:t>
      </w:r>
    </w:p>
    <w:p w14:paraId="01164C39" w14:textId="096C4B58" w:rsidR="00CE3E20" w:rsidRPr="00185C96" w:rsidRDefault="00CE3E20" w:rsidP="00F55D75">
      <w:pPr>
        <w:spacing w:after="0" w:line="240" w:lineRule="auto"/>
        <w:jc w:val="both"/>
        <w:rPr>
          <w:rFonts w:ascii="Amasis MT Pro" w:eastAsia="Calibri" w:hAnsi="Amasis MT Pro" w:cs="Aptos Serif"/>
          <w:b/>
          <w:bCs/>
          <w:color w:val="0000FF"/>
          <w:kern w:val="2"/>
          <w:sz w:val="26"/>
          <w:szCs w:val="26"/>
          <w14:ligatures w14:val="standardContextual"/>
        </w:rPr>
      </w:pPr>
      <w:r w:rsidRPr="00185C96">
        <w:rPr>
          <w:rFonts w:ascii="Amasis MT Pro" w:eastAsia="Calibri" w:hAnsi="Amasis MT Pro" w:cs="Aptos Serif"/>
          <w:kern w:val="2"/>
          <w:sz w:val="26"/>
          <w:szCs w:val="26"/>
          <w14:ligatures w14:val="standardContextual"/>
        </w:rPr>
        <w:tab/>
        <w:t xml:space="preserve">One might think, feel and call himself a citizen of the USA, but that does not make him a citizen.  </w:t>
      </w:r>
      <w:r w:rsidRPr="00185C96">
        <w:rPr>
          <w:rFonts w:ascii="Amasis MT Pro" w:eastAsia="Calibri" w:hAnsi="Amasis MT Pro" w:cs="Aptos Serif"/>
          <w:b/>
          <w:bCs/>
          <w:kern w:val="2"/>
          <w:sz w:val="26"/>
          <w:szCs w:val="26"/>
          <w:u w:val="single"/>
          <w14:ligatures w14:val="standardContextual"/>
        </w:rPr>
        <w:t>Citizenship requires the meeting of certain standards.</w:t>
      </w:r>
      <w:r w:rsidRPr="00185C96">
        <w:rPr>
          <w:rFonts w:ascii="Amasis MT Pro" w:eastAsia="Calibri" w:hAnsi="Amasis MT Pro" w:cs="Aptos Serif"/>
          <w:kern w:val="2"/>
          <w:sz w:val="26"/>
          <w:szCs w:val="26"/>
          <w14:ligatures w14:val="standardContextual"/>
        </w:rPr>
        <w:t xml:space="preserve">  Likewise, one is not a citizen of the Lord’s kingdom simply because he thinks and feels that he is and claims the name, “Christian.”  </w:t>
      </w:r>
      <w:r w:rsidR="00F55D75" w:rsidRPr="00185C96">
        <w:rPr>
          <w:rFonts w:ascii="Amasis MT Pro" w:eastAsia="Calibri" w:hAnsi="Amasis MT Pro" w:cs="Aptos Serif"/>
          <w:kern w:val="2"/>
          <w:sz w:val="26"/>
          <w:szCs w:val="26"/>
          <w14:ligatures w14:val="standardContextual"/>
        </w:rPr>
        <w:t xml:space="preserve">There is a standard revealed within the Word of what it takes to be a citizen of the Lord’s kingdom, to belong to Christ and to be married to Him and thus rightfully wear His name. </w:t>
      </w:r>
      <w:r w:rsidR="00185C96">
        <w:rPr>
          <w:rFonts w:ascii="Amasis MT Pro" w:eastAsia="Calibri" w:hAnsi="Amasis MT Pro" w:cs="Aptos Serif"/>
          <w:kern w:val="2"/>
          <w:sz w:val="26"/>
          <w:szCs w:val="26"/>
          <w14:ligatures w14:val="standardContextual"/>
        </w:rPr>
        <w:t xml:space="preserve">             </w:t>
      </w:r>
      <w:r w:rsidR="00F55D75" w:rsidRPr="00185C96">
        <w:rPr>
          <w:rFonts w:ascii="Amasis MT Pro" w:eastAsia="Calibri" w:hAnsi="Amasis MT Pro" w:cs="Aptos Serif"/>
          <w:kern w:val="2"/>
          <w:sz w:val="26"/>
          <w:szCs w:val="26"/>
          <w14:ligatures w14:val="standardContextual"/>
        </w:rPr>
        <w:t xml:space="preserve"> (continued on the back)</w:t>
      </w:r>
    </w:p>
    <w:sectPr w:rsidR="00CE3E20" w:rsidRPr="00185C96"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5955" w14:textId="77777777" w:rsidR="00EC09AB" w:rsidRDefault="00EC09AB" w:rsidP="00335EF8">
      <w:pPr>
        <w:spacing w:after="0" w:line="240" w:lineRule="auto"/>
      </w:pPr>
      <w:r>
        <w:separator/>
      </w:r>
    </w:p>
  </w:endnote>
  <w:endnote w:type="continuationSeparator" w:id="0">
    <w:p w14:paraId="410276BB" w14:textId="77777777" w:rsidR="00EC09AB" w:rsidRDefault="00EC09AB"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Amasis MT Pro">
    <w:charset w:val="00"/>
    <w:family w:val="roman"/>
    <w:pitch w:val="variable"/>
    <w:sig w:usb0="A00000AF" w:usb1="4000205B"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CA82" w14:textId="77777777" w:rsidR="00EC09AB" w:rsidRDefault="00EC09AB" w:rsidP="00335EF8">
      <w:pPr>
        <w:spacing w:after="0" w:line="240" w:lineRule="auto"/>
      </w:pPr>
      <w:r>
        <w:separator/>
      </w:r>
    </w:p>
  </w:footnote>
  <w:footnote w:type="continuationSeparator" w:id="0">
    <w:p w14:paraId="77EDD498" w14:textId="77777777" w:rsidR="00EC09AB" w:rsidRDefault="00EC09AB"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704242" w:rsidRDefault="00335EF8" w:rsidP="00704242">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EFE2"/>
      <w:jc w:val="center"/>
      <w:rPr>
        <w:rFonts w:ascii="Bookman Old Style" w:hAnsi="Bookman Old Style"/>
        <w:b/>
        <w:color w:val="E36C0A" w:themeColor="accent6" w:themeShade="BF"/>
        <w:sz w:val="60"/>
        <w:szCs w:val="60"/>
        <w:u w:val="single"/>
      </w:rPr>
    </w:pPr>
    <w:r w:rsidRPr="00704242">
      <w:rPr>
        <w:rFonts w:ascii="Bookman Old Style" w:hAnsi="Bookman Old Style"/>
        <w:b/>
        <w:color w:val="E36C0A" w:themeColor="accent6" w:themeShade="BF"/>
        <w:sz w:val="60"/>
        <w:szCs w:val="60"/>
        <w:u w:val="single"/>
      </w:rPr>
      <w:t>The West Mobile Motivator</w:t>
    </w:r>
  </w:p>
  <w:p w14:paraId="779701E7" w14:textId="77777777" w:rsidR="00335EF8" w:rsidRPr="00704242" w:rsidRDefault="00335EF8" w:rsidP="00704242">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EFE2"/>
      <w:jc w:val="center"/>
      <w:rPr>
        <w:rFonts w:ascii="Bookman Old Style" w:hAnsi="Bookman Old Style"/>
        <w:b/>
        <w:color w:val="E36C0A" w:themeColor="accent6" w:themeShade="BF"/>
        <w:sz w:val="32"/>
        <w:szCs w:val="32"/>
      </w:rPr>
    </w:pPr>
    <w:r w:rsidRPr="00704242">
      <w:rPr>
        <w:rFonts w:ascii="Bookman Old Style" w:hAnsi="Bookman Old Style"/>
        <w:b/>
        <w:color w:val="E36C0A" w:themeColor="accent6" w:themeShade="BF"/>
        <w:sz w:val="32"/>
        <w:szCs w:val="32"/>
      </w:rPr>
      <w:t>West Mobile Church Of Christ – Mobile, Alabama</w:t>
    </w:r>
  </w:p>
  <w:p w14:paraId="7730E790" w14:textId="77777777" w:rsidR="00335EF8" w:rsidRPr="00704242" w:rsidRDefault="00DA2BF4" w:rsidP="00704242">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EFE2"/>
      <w:tabs>
        <w:tab w:val="clear" w:pos="4680"/>
        <w:tab w:val="clear" w:pos="9360"/>
        <w:tab w:val="left" w:pos="6075"/>
      </w:tabs>
      <w:rPr>
        <w:rFonts w:ascii="Bookman Old Style" w:hAnsi="Bookman Old Style"/>
        <w:b/>
        <w:color w:val="E36C0A" w:themeColor="accent6" w:themeShade="BF"/>
        <w:sz w:val="24"/>
        <w:szCs w:val="24"/>
      </w:rPr>
    </w:pPr>
    <w:r w:rsidRPr="00704242">
      <w:rPr>
        <w:rFonts w:ascii="Bookman Old Style" w:hAnsi="Bookman Old Style"/>
        <w:b/>
        <w:color w:val="E36C0A" w:themeColor="accent6" w:themeShade="BF"/>
        <w:sz w:val="24"/>
        <w:szCs w:val="24"/>
      </w:rPr>
      <w:tab/>
    </w:r>
  </w:p>
  <w:p w14:paraId="2A3067D7" w14:textId="77777777" w:rsidR="00335EF8" w:rsidRPr="00704242" w:rsidRDefault="00335EF8" w:rsidP="00704242">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EFE2"/>
      <w:rPr>
        <w:rFonts w:ascii="Bookman Old Style" w:hAnsi="Bookman Old Style"/>
        <w:b/>
        <w:color w:val="E36C0A" w:themeColor="accent6" w:themeShade="BF"/>
        <w:sz w:val="28"/>
        <w:szCs w:val="28"/>
      </w:rPr>
    </w:pPr>
    <w:r w:rsidRPr="00704242">
      <w:rPr>
        <w:rFonts w:ascii="Bookman Old Style" w:hAnsi="Bookman Old Style"/>
        <w:b/>
        <w:color w:val="E36C0A" w:themeColor="accent6" w:themeShade="BF"/>
      </w:rPr>
      <w:t xml:space="preserve">     </w:t>
    </w:r>
    <w:r w:rsidR="0024536F" w:rsidRPr="00704242">
      <w:rPr>
        <w:rFonts w:ascii="Bookman Old Style" w:hAnsi="Bookman Old Style"/>
        <w:b/>
        <w:color w:val="E36C0A" w:themeColor="accent6" w:themeShade="BF"/>
      </w:rPr>
      <w:t xml:space="preserve">   </w:t>
    </w:r>
    <w:r w:rsidRPr="00704242">
      <w:rPr>
        <w:rFonts w:ascii="Bookman Old Style" w:hAnsi="Bookman Old Style"/>
        <w:b/>
        <w:color w:val="E36C0A" w:themeColor="accent6" w:themeShade="BF"/>
        <w:sz w:val="28"/>
        <w:szCs w:val="28"/>
        <w:u w:val="single"/>
      </w:rPr>
      <w:t>Sunday Assemblies</w:t>
    </w:r>
    <w:r w:rsidRPr="00704242">
      <w:rPr>
        <w:rFonts w:ascii="Bookman Old Style" w:hAnsi="Bookman Old Style"/>
        <w:b/>
        <w:color w:val="E36C0A" w:themeColor="accent6" w:themeShade="BF"/>
        <w:sz w:val="28"/>
        <w:szCs w:val="28"/>
      </w:rPr>
      <w:t xml:space="preserve">:                         </w:t>
    </w:r>
    <w:r w:rsidRPr="00704242">
      <w:rPr>
        <w:rFonts w:ascii="Bookman Old Style" w:hAnsi="Bookman Old Style"/>
        <w:b/>
        <w:color w:val="E36C0A" w:themeColor="accent6" w:themeShade="BF"/>
        <w:sz w:val="28"/>
        <w:szCs w:val="28"/>
        <w:u w:val="single"/>
      </w:rPr>
      <w:t>Wednesday Night</w:t>
    </w:r>
    <w:r w:rsidRPr="00704242">
      <w:rPr>
        <w:rFonts w:ascii="Bookman Old Style" w:hAnsi="Bookman Old Style"/>
        <w:b/>
        <w:color w:val="E36C0A" w:themeColor="accent6" w:themeShade="BF"/>
        <w:sz w:val="28"/>
        <w:szCs w:val="28"/>
      </w:rPr>
      <w:t>:</w:t>
    </w:r>
  </w:p>
  <w:p w14:paraId="1E0C6592" w14:textId="77777777" w:rsidR="00335EF8" w:rsidRPr="00704242" w:rsidRDefault="00335EF8" w:rsidP="00704242">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EFE2"/>
      <w:rPr>
        <w:rFonts w:ascii="Bookman Old Style" w:hAnsi="Bookman Old Style"/>
        <w:b/>
        <w:color w:val="E36C0A" w:themeColor="accent6" w:themeShade="BF"/>
      </w:rPr>
    </w:pPr>
    <w:r w:rsidRPr="00704242">
      <w:rPr>
        <w:rFonts w:ascii="Bookman Old Style" w:hAnsi="Bookman Old Style"/>
        <w:b/>
        <w:color w:val="E36C0A" w:themeColor="accent6" w:themeShade="BF"/>
      </w:rPr>
      <w:t xml:space="preserve">           9:00 AM &amp; 10:30 AM                                    Bible Classes: 7:00 PM</w:t>
    </w:r>
  </w:p>
  <w:p w14:paraId="5CA149EF" w14:textId="40A3CD00" w:rsidR="00335EF8" w:rsidRPr="00704242" w:rsidRDefault="00E835D0" w:rsidP="00704242">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EFE2"/>
      <w:rPr>
        <w:rFonts w:ascii="Bookman Old Style" w:hAnsi="Bookman Old Style"/>
        <w:b/>
        <w:color w:val="E36C0A" w:themeColor="accent6" w:themeShade="BF"/>
      </w:rPr>
    </w:pPr>
    <w:r w:rsidRPr="00704242">
      <w:rPr>
        <w:rFonts w:ascii="Bookman Old Style" w:hAnsi="Bookman Old Style"/>
        <w:b/>
        <w:color w:val="E36C0A" w:themeColor="accent6" w:themeShade="BF"/>
      </w:rPr>
      <w:t xml:space="preserve">          Bible Classes: 9:40 AM</w:t>
    </w:r>
    <w:r w:rsidR="00335EF8" w:rsidRPr="00704242">
      <w:rPr>
        <w:rFonts w:ascii="Bookman Old Style" w:hAnsi="Bookman Old Style"/>
        <w:b/>
        <w:color w:val="E36C0A" w:themeColor="accent6" w:themeShade="BF"/>
      </w:rPr>
      <w:t xml:space="preserve">                  </w:t>
    </w:r>
    <w:r w:rsidR="00A41853" w:rsidRPr="00704242">
      <w:rPr>
        <w:rFonts w:ascii="Bookman Old Style" w:hAnsi="Bookman Old Style"/>
        <w:b/>
        <w:color w:val="E36C0A" w:themeColor="accent6" w:themeShade="BF"/>
      </w:rPr>
      <w:t xml:space="preserve">         </w:t>
    </w:r>
    <w:r w:rsidR="00733EA8" w:rsidRPr="00704242">
      <w:rPr>
        <w:rFonts w:ascii="Bookman Old Style" w:hAnsi="Bookman Old Style"/>
        <w:b/>
        <w:color w:val="E36C0A" w:themeColor="accent6" w:themeShade="BF"/>
      </w:rPr>
      <w:t xml:space="preserve">   </w:t>
    </w:r>
    <w:r w:rsidR="003754A8">
      <w:rPr>
        <w:rFonts w:ascii="Bookman Old Style" w:hAnsi="Bookman Old Style"/>
        <w:b/>
        <w:color w:val="E36C0A" w:themeColor="accent6" w:themeShade="BF"/>
      </w:rPr>
      <w:t xml:space="preserve"> </w:t>
    </w:r>
    <w:r w:rsidR="00BA3A94" w:rsidRPr="00704242">
      <w:rPr>
        <w:rFonts w:ascii="Bookman Old Style" w:hAnsi="Bookman Old Style"/>
        <w:b/>
        <w:color w:val="E36C0A" w:themeColor="accent6" w:themeShade="BF"/>
      </w:rPr>
      <w:t xml:space="preserve">Today’s </w:t>
    </w:r>
    <w:r w:rsidR="00C85DED" w:rsidRPr="00704242">
      <w:rPr>
        <w:rFonts w:ascii="Bookman Old Style" w:hAnsi="Bookman Old Style"/>
        <w:b/>
        <w:color w:val="E36C0A" w:themeColor="accent6" w:themeShade="BF"/>
      </w:rPr>
      <w:t xml:space="preserve">Date: </w:t>
    </w:r>
    <w:r w:rsidR="003754A8">
      <w:rPr>
        <w:rFonts w:ascii="Bookman Old Style" w:hAnsi="Bookman Old Style"/>
        <w:b/>
        <w:color w:val="E36C0A" w:themeColor="accent6" w:themeShade="BF"/>
      </w:rPr>
      <w:t>10</w:t>
    </w:r>
    <w:r w:rsidR="00E95948" w:rsidRPr="00704242">
      <w:rPr>
        <w:rFonts w:ascii="Bookman Old Style" w:hAnsi="Bookman Old Style"/>
        <w:b/>
        <w:color w:val="E36C0A" w:themeColor="accent6" w:themeShade="BF"/>
      </w:rPr>
      <w:t>/</w:t>
    </w:r>
    <w:r w:rsidR="00496C30">
      <w:rPr>
        <w:rFonts w:ascii="Bookman Old Style" w:hAnsi="Bookman Old Style"/>
        <w:b/>
        <w:color w:val="E36C0A" w:themeColor="accent6" w:themeShade="BF"/>
      </w:rPr>
      <w:t>26</w:t>
    </w:r>
    <w:r w:rsidR="007A6697" w:rsidRPr="00704242">
      <w:rPr>
        <w:rFonts w:ascii="Bookman Old Style" w:hAnsi="Bookman Old Style"/>
        <w:b/>
        <w:color w:val="E36C0A" w:themeColor="accent6" w:themeShade="BF"/>
      </w:rPr>
      <w:t>/</w:t>
    </w:r>
    <w:r w:rsidR="00C85DED" w:rsidRPr="00704242">
      <w:rPr>
        <w:rFonts w:ascii="Bookman Old Style" w:hAnsi="Bookman Old Style"/>
        <w:b/>
        <w:color w:val="E36C0A" w:themeColor="accent6" w:themeShade="BF"/>
      </w:rPr>
      <w:t>202</w:t>
    </w:r>
    <w:r w:rsidR="00D43088" w:rsidRPr="00704242">
      <w:rPr>
        <w:rFonts w:ascii="Bookman Old Style" w:hAnsi="Bookman Old Style"/>
        <w:b/>
        <w:color w:val="E36C0A" w:themeColor="accent6" w:themeShade="BF"/>
      </w:rPr>
      <w:t>5</w:t>
    </w:r>
  </w:p>
  <w:p w14:paraId="329E42FF" w14:textId="77777777" w:rsidR="00335EF8" w:rsidRPr="00704242" w:rsidRDefault="00335EF8" w:rsidP="00704242">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EFE2"/>
      <w:rPr>
        <w:b/>
        <w:color w:val="E36C0A" w:themeColor="accent6" w:themeShade="BF"/>
      </w:rPr>
    </w:pPr>
  </w:p>
  <w:p w14:paraId="7C7CFD0F" w14:textId="77777777" w:rsidR="00335EF8" w:rsidRPr="00704242" w:rsidRDefault="00335EF8" w:rsidP="00704242">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EFE2"/>
      <w:rPr>
        <w:rFonts w:ascii="Bookman Old Style" w:hAnsi="Bookman Old Style"/>
        <w:b/>
        <w:color w:val="E36C0A" w:themeColor="accent6" w:themeShade="BF"/>
      </w:rPr>
    </w:pPr>
    <w:r w:rsidRPr="00704242">
      <w:rPr>
        <w:rFonts w:ascii="Bookman Old Style" w:hAnsi="Bookman Old Style"/>
        <w:b/>
        <w:color w:val="E36C0A" w:themeColor="accent6" w:themeShade="BF"/>
      </w:rPr>
      <w:t xml:space="preserve">          </w:t>
    </w:r>
    <w:r w:rsidR="00D01C72" w:rsidRPr="00704242">
      <w:rPr>
        <w:rFonts w:ascii="Bookman Old Style" w:hAnsi="Bookman Old Style"/>
        <w:b/>
        <w:color w:val="E36C0A" w:themeColor="accent6" w:themeShade="BF"/>
      </w:rPr>
      <w:t xml:space="preserve">  </w:t>
    </w:r>
    <w:r w:rsidRPr="00704242">
      <w:rPr>
        <w:rFonts w:ascii="Bookman Old Style" w:hAnsi="Bookman Old Style"/>
        <w:b/>
        <w:color w:val="E36C0A" w:themeColor="accent6" w:themeShade="BF"/>
      </w:rPr>
      <w:t xml:space="preserve">129 Hillcrest Road                      </w:t>
    </w:r>
    <w:r w:rsidR="008D4AA7" w:rsidRPr="00704242">
      <w:rPr>
        <w:rFonts w:ascii="Bookman Old Style" w:hAnsi="Bookman Old Style"/>
        <w:b/>
        <w:color w:val="E36C0A" w:themeColor="accent6" w:themeShade="BF"/>
      </w:rPr>
      <w:t xml:space="preserve">                   Ken Sils;</w:t>
    </w:r>
    <w:r w:rsidR="00D01C72" w:rsidRPr="00704242">
      <w:rPr>
        <w:rFonts w:ascii="Bookman Old Style" w:hAnsi="Bookman Old Style"/>
        <w:b/>
        <w:color w:val="E36C0A" w:themeColor="accent6" w:themeShade="BF"/>
      </w:rPr>
      <w:t xml:space="preserve"> Preacher</w:t>
    </w:r>
  </w:p>
  <w:p w14:paraId="62053324" w14:textId="28E09571" w:rsidR="00335EF8" w:rsidRPr="00704242" w:rsidRDefault="00335EF8" w:rsidP="00704242">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EFE2"/>
      <w:rPr>
        <w:rFonts w:ascii="Bookman Old Style" w:hAnsi="Bookman Old Style"/>
        <w:b/>
        <w:color w:val="E36C0A" w:themeColor="accent6" w:themeShade="BF"/>
      </w:rPr>
    </w:pPr>
    <w:r w:rsidRPr="00704242">
      <w:rPr>
        <w:rFonts w:ascii="Bookman Old Style" w:hAnsi="Bookman Old Style"/>
        <w:b/>
        <w:color w:val="E36C0A" w:themeColor="accent6" w:themeShade="BF"/>
      </w:rPr>
      <w:t xml:space="preserve">             Mobile, AL 36608                           </w:t>
    </w:r>
    <w:r w:rsidR="00D01C72" w:rsidRPr="00704242">
      <w:rPr>
        <w:rFonts w:ascii="Bookman Old Style" w:hAnsi="Bookman Old Style"/>
        <w:b/>
        <w:color w:val="E36C0A" w:themeColor="accent6" w:themeShade="BF"/>
      </w:rPr>
      <w:t xml:space="preserve">                </w:t>
    </w:r>
    <w:r w:rsidR="00A97E7F" w:rsidRPr="00704242">
      <w:rPr>
        <w:rFonts w:ascii="Bookman Old Style" w:hAnsi="Bookman Old Style"/>
        <w:b/>
        <w:color w:val="E36C0A" w:themeColor="accent6" w:themeShade="BF"/>
      </w:rPr>
      <w:t xml:space="preserve"> </w:t>
    </w:r>
    <w:r w:rsidRPr="00704242">
      <w:rPr>
        <w:rFonts w:ascii="Bookman Old Style" w:hAnsi="Bookman Old Style"/>
        <w:b/>
        <w:color w:val="E36C0A" w:themeColor="accent6" w:themeShade="BF"/>
      </w:rPr>
      <w:t>(251) 342-4144</w:t>
    </w:r>
  </w:p>
  <w:p w14:paraId="7C87CE4E" w14:textId="77777777" w:rsidR="0024536F" w:rsidRPr="00704242" w:rsidRDefault="0024536F" w:rsidP="00704242">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EFE2"/>
      <w:jc w:val="center"/>
      <w:rPr>
        <w:rFonts w:ascii="Bookman Old Style" w:hAnsi="Bookman Old Style"/>
        <w:b/>
        <w:i/>
        <w:color w:val="E36C0A" w:themeColor="accent6" w:themeShade="BF"/>
        <w:sz w:val="20"/>
        <w:szCs w:val="20"/>
      </w:rPr>
    </w:pPr>
  </w:p>
  <w:p w14:paraId="01028B90" w14:textId="77777777" w:rsidR="00335EF8" w:rsidRPr="006159A4" w:rsidRDefault="007A7BBD" w:rsidP="00704242">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EFE2"/>
      <w:rPr>
        <w:rFonts w:ascii="Bookman Old Style" w:hAnsi="Bookman Old Style"/>
        <w:b/>
        <w:i/>
        <w:color w:val="C00000"/>
        <w:sz w:val="28"/>
        <w:szCs w:val="28"/>
      </w:rPr>
    </w:pPr>
    <w:r w:rsidRPr="00704242">
      <w:rPr>
        <w:rFonts w:ascii="Bookman Old Style" w:hAnsi="Bookman Old Style"/>
        <w:b/>
        <w:i/>
        <w:color w:val="E36C0A" w:themeColor="accent6" w:themeShade="BF"/>
        <w:sz w:val="28"/>
        <w:szCs w:val="28"/>
      </w:rPr>
      <w:tab/>
    </w:r>
    <w:r w:rsidR="00335EF8" w:rsidRPr="00704242">
      <w:rPr>
        <w:rFonts w:ascii="Bookman Old Style" w:hAnsi="Bookman Old Style"/>
        <w:b/>
        <w:i/>
        <w:color w:val="E36C0A" w:themeColor="accent6" w:themeShade="BF"/>
        <w:sz w:val="28"/>
        <w:szCs w:val="28"/>
      </w:rPr>
      <w:t>Website: westmobilechurch.com</w:t>
    </w:r>
    <w:r w:rsidRPr="00704242">
      <w:rPr>
        <w:rFonts w:ascii="Bookman Old Style" w:hAnsi="Bookman Old Style"/>
        <w:b/>
        <w:i/>
        <w:color w:val="E36C0A" w:themeColor="accent6"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71D1F"/>
    <w:rsid w:val="00073A90"/>
    <w:rsid w:val="00074770"/>
    <w:rsid w:val="0007595E"/>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5A57"/>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59A"/>
    <w:rsid w:val="002B5A68"/>
    <w:rsid w:val="002B5B89"/>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F0AFB"/>
    <w:rsid w:val="002F37FB"/>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54A8"/>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9DD"/>
    <w:rsid w:val="00423DB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96C30"/>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2923"/>
    <w:rsid w:val="004D2CA0"/>
    <w:rsid w:val="004D3ECD"/>
    <w:rsid w:val="004E1102"/>
    <w:rsid w:val="004E11B8"/>
    <w:rsid w:val="004E2C5C"/>
    <w:rsid w:val="004E3361"/>
    <w:rsid w:val="004E3453"/>
    <w:rsid w:val="004E35BF"/>
    <w:rsid w:val="004E35D4"/>
    <w:rsid w:val="004E39D4"/>
    <w:rsid w:val="004E5F10"/>
    <w:rsid w:val="004F43E1"/>
    <w:rsid w:val="004F44EC"/>
    <w:rsid w:val="004F614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20B"/>
    <w:rsid w:val="005E6351"/>
    <w:rsid w:val="005E6CB3"/>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2FC2"/>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1FF"/>
    <w:rsid w:val="007759C8"/>
    <w:rsid w:val="0077704F"/>
    <w:rsid w:val="007778D5"/>
    <w:rsid w:val="00781E34"/>
    <w:rsid w:val="00782A97"/>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D97"/>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65A5"/>
    <w:rsid w:val="00A0785C"/>
    <w:rsid w:val="00A104C4"/>
    <w:rsid w:val="00A131D5"/>
    <w:rsid w:val="00A142F6"/>
    <w:rsid w:val="00A17BDC"/>
    <w:rsid w:val="00A2033F"/>
    <w:rsid w:val="00A209FE"/>
    <w:rsid w:val="00A20AA3"/>
    <w:rsid w:val="00A220DC"/>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878"/>
    <w:rsid w:val="00A64F27"/>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6198"/>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36"/>
    <w:rsid w:val="00C65520"/>
    <w:rsid w:val="00C668A4"/>
    <w:rsid w:val="00C66F97"/>
    <w:rsid w:val="00C671E7"/>
    <w:rsid w:val="00C7035E"/>
    <w:rsid w:val="00C7048C"/>
    <w:rsid w:val="00C70FE3"/>
    <w:rsid w:val="00C72548"/>
    <w:rsid w:val="00C7307D"/>
    <w:rsid w:val="00C73664"/>
    <w:rsid w:val="00C77F04"/>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4BC4"/>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2685"/>
    <w:rsid w:val="00E72783"/>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F2F"/>
    <w:rsid w:val="00F64EBC"/>
    <w:rsid w:val="00F67287"/>
    <w:rsid w:val="00F6740F"/>
    <w:rsid w:val="00F72161"/>
    <w:rsid w:val="00F7232F"/>
    <w:rsid w:val="00F7378F"/>
    <w:rsid w:val="00F81C0D"/>
    <w:rsid w:val="00F83229"/>
    <w:rsid w:val="00F8342D"/>
    <w:rsid w:val="00F84A3C"/>
    <w:rsid w:val="00F854AF"/>
    <w:rsid w:val="00F85E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28B5"/>
    <w:rsid w:val="00FC28BA"/>
    <w:rsid w:val="00FC5BC0"/>
    <w:rsid w:val="00FC5D13"/>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2025-10-21T16:16:00Z</cp:lastPrinted>
  <dcterms:created xsi:type="dcterms:W3CDTF">2025-10-21T16:25:00Z</dcterms:created>
  <dcterms:modified xsi:type="dcterms:W3CDTF">2025-10-21T16:25:00Z</dcterms:modified>
</cp:coreProperties>
</file>