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7DCCAB" w14:textId="77777777" w:rsidR="00556193" w:rsidRDefault="00556193" w:rsidP="00556193">
      <w:pPr>
        <w:pBdr>
          <w:top w:val="thinThickSmallGap" w:sz="24" w:space="1" w:color="538135" w:themeColor="accent6" w:themeShade="BF"/>
          <w:left w:val="thinThickSmallGap" w:sz="24" w:space="4" w:color="538135" w:themeColor="accent6" w:themeShade="BF"/>
          <w:bottom w:val="thickThinSmallGap" w:sz="24" w:space="1" w:color="538135" w:themeColor="accent6" w:themeShade="BF"/>
          <w:right w:val="thickThinSmallGap" w:sz="24" w:space="4" w:color="538135" w:themeColor="accent6" w:themeShade="BF"/>
        </w:pBdr>
        <w:shd w:val="clear" w:color="auto" w:fill="FFF8E5"/>
        <w:spacing w:after="0" w:line="240" w:lineRule="auto"/>
        <w:jc w:val="center"/>
        <w:rPr>
          <w:rFonts w:ascii="Book Antiqua" w:hAnsi="Book Antiqua" w:cs="Mongolian Baiti"/>
          <w:b/>
          <w:color w:val="538135" w:themeColor="accent6" w:themeShade="BF"/>
          <w:sz w:val="8"/>
          <w:szCs w:val="8"/>
          <w:u w:val="single"/>
        </w:rPr>
      </w:pPr>
    </w:p>
    <w:p w14:paraId="6E672329" w14:textId="77777777" w:rsidR="00747D11" w:rsidRPr="00556193" w:rsidRDefault="00747D11" w:rsidP="00556193">
      <w:pPr>
        <w:pBdr>
          <w:top w:val="thinThickSmallGap" w:sz="24" w:space="1" w:color="538135" w:themeColor="accent6" w:themeShade="BF"/>
          <w:left w:val="thinThickSmallGap" w:sz="24" w:space="4" w:color="538135" w:themeColor="accent6" w:themeShade="BF"/>
          <w:bottom w:val="thickThinSmallGap" w:sz="24" w:space="1" w:color="538135" w:themeColor="accent6" w:themeShade="BF"/>
          <w:right w:val="thickThinSmallGap" w:sz="24" w:space="4" w:color="538135" w:themeColor="accent6" w:themeShade="BF"/>
        </w:pBdr>
        <w:shd w:val="clear" w:color="auto" w:fill="FFF8E5"/>
        <w:spacing w:after="0" w:line="240" w:lineRule="auto"/>
        <w:jc w:val="center"/>
        <w:rPr>
          <w:rFonts w:ascii="Book Antiqua" w:hAnsi="Book Antiqua" w:cs="Mongolian Baiti"/>
          <w:b/>
          <w:color w:val="538135" w:themeColor="accent6" w:themeShade="BF"/>
          <w:sz w:val="40"/>
          <w:szCs w:val="40"/>
          <w:u w:val="single"/>
        </w:rPr>
      </w:pPr>
      <w:r w:rsidRPr="00556193">
        <w:rPr>
          <w:rFonts w:ascii="Book Antiqua" w:hAnsi="Book Antiqua" w:cs="Mongolian Baiti"/>
          <w:b/>
          <w:color w:val="538135" w:themeColor="accent6" w:themeShade="BF"/>
          <w:sz w:val="40"/>
          <w:szCs w:val="40"/>
          <w:u w:val="single"/>
        </w:rPr>
        <w:t xml:space="preserve">Kill </w:t>
      </w:r>
      <w:proofErr w:type="gramStart"/>
      <w:r w:rsidRPr="00556193">
        <w:rPr>
          <w:rFonts w:ascii="Book Antiqua" w:hAnsi="Book Antiqua" w:cs="Mongolian Baiti"/>
          <w:b/>
          <w:color w:val="538135" w:themeColor="accent6" w:themeShade="BF"/>
          <w:sz w:val="40"/>
          <w:szCs w:val="40"/>
          <w:u w:val="single"/>
        </w:rPr>
        <w:t>The</w:t>
      </w:r>
      <w:proofErr w:type="gramEnd"/>
      <w:r w:rsidRPr="00556193">
        <w:rPr>
          <w:rFonts w:ascii="Book Antiqua" w:hAnsi="Book Antiqua" w:cs="Mongolian Baiti"/>
          <w:b/>
          <w:color w:val="538135" w:themeColor="accent6" w:themeShade="BF"/>
          <w:sz w:val="40"/>
          <w:szCs w:val="40"/>
          <w:u w:val="single"/>
        </w:rPr>
        <w:t xml:space="preserve"> Spider</w:t>
      </w:r>
    </w:p>
    <w:p w14:paraId="5FE0BF35" w14:textId="52B2840B" w:rsidR="002F66B6" w:rsidRDefault="00556193" w:rsidP="00556193">
      <w:pPr>
        <w:pBdr>
          <w:top w:val="thinThickSmallGap" w:sz="24" w:space="1" w:color="538135" w:themeColor="accent6" w:themeShade="BF"/>
          <w:left w:val="thinThickSmallGap" w:sz="24" w:space="4" w:color="538135" w:themeColor="accent6" w:themeShade="BF"/>
          <w:bottom w:val="thickThinSmallGap" w:sz="24" w:space="1" w:color="538135" w:themeColor="accent6" w:themeShade="BF"/>
          <w:right w:val="thickThinSmallGap" w:sz="24" w:space="4" w:color="538135" w:themeColor="accent6" w:themeShade="BF"/>
        </w:pBdr>
        <w:shd w:val="clear" w:color="auto" w:fill="FFF8E5"/>
        <w:spacing w:after="0" w:line="240" w:lineRule="auto"/>
        <w:jc w:val="center"/>
        <w:rPr>
          <w:rFonts w:ascii="Book Antiqua" w:hAnsi="Book Antiqua" w:cs="Mongolian Baiti"/>
          <w:b/>
          <w:color w:val="538135" w:themeColor="accent6" w:themeShade="BF"/>
          <w:sz w:val="20"/>
          <w:szCs w:val="20"/>
          <w:u w:val="single"/>
        </w:rPr>
      </w:pPr>
      <w:r w:rsidRPr="00556193">
        <w:rPr>
          <w:rFonts w:ascii="Book Antiqua" w:hAnsi="Book Antiqua" w:cs="Mongolian Baiti"/>
          <w:sz w:val="20"/>
          <w:szCs w:val="20"/>
        </w:rPr>
        <w:t>a</w:t>
      </w:r>
      <w:r w:rsidR="00747D11" w:rsidRPr="00556193">
        <w:rPr>
          <w:rFonts w:ascii="Book Antiqua" w:hAnsi="Book Antiqua" w:cs="Mongolian Baiti"/>
          <w:sz w:val="20"/>
          <w:szCs w:val="20"/>
        </w:rPr>
        <w:t>uthor unknown / copied</w:t>
      </w:r>
    </w:p>
    <w:p w14:paraId="25808512" w14:textId="77777777" w:rsidR="00556193" w:rsidRPr="00556193" w:rsidRDefault="00556193" w:rsidP="00556193">
      <w:pPr>
        <w:pBdr>
          <w:top w:val="thinThickSmallGap" w:sz="24" w:space="1" w:color="538135" w:themeColor="accent6" w:themeShade="BF"/>
          <w:left w:val="thinThickSmallGap" w:sz="24" w:space="4" w:color="538135" w:themeColor="accent6" w:themeShade="BF"/>
          <w:bottom w:val="thickThinSmallGap" w:sz="24" w:space="1" w:color="538135" w:themeColor="accent6" w:themeShade="BF"/>
          <w:right w:val="thickThinSmallGap" w:sz="24" w:space="4" w:color="538135" w:themeColor="accent6" w:themeShade="BF"/>
        </w:pBdr>
        <w:shd w:val="clear" w:color="auto" w:fill="FFF8E5"/>
        <w:spacing w:after="0" w:line="240" w:lineRule="auto"/>
        <w:jc w:val="center"/>
        <w:rPr>
          <w:rFonts w:ascii="Book Antiqua" w:hAnsi="Book Antiqua" w:cs="Mongolian Baiti"/>
          <w:b/>
          <w:color w:val="538135" w:themeColor="accent6" w:themeShade="BF"/>
          <w:sz w:val="20"/>
          <w:szCs w:val="20"/>
          <w:u w:val="single"/>
        </w:rPr>
      </w:pPr>
      <w:bookmarkStart w:id="0" w:name="_GoBack"/>
      <w:bookmarkEnd w:id="0"/>
    </w:p>
    <w:p w14:paraId="3D55DF19" w14:textId="1E116754" w:rsidR="002F66B6" w:rsidRPr="00556193" w:rsidRDefault="00747D11" w:rsidP="00556193">
      <w:pPr>
        <w:pBdr>
          <w:top w:val="thinThickSmallGap" w:sz="24" w:space="1" w:color="538135" w:themeColor="accent6" w:themeShade="BF"/>
          <w:left w:val="thinThickSmallGap" w:sz="24" w:space="4" w:color="538135" w:themeColor="accent6" w:themeShade="BF"/>
          <w:bottom w:val="thickThinSmallGap" w:sz="24" w:space="1" w:color="538135" w:themeColor="accent6" w:themeShade="BF"/>
          <w:right w:val="thickThinSmallGap" w:sz="24" w:space="4" w:color="538135" w:themeColor="accent6" w:themeShade="BF"/>
        </w:pBdr>
        <w:shd w:val="clear" w:color="auto" w:fill="FFF8E5"/>
        <w:spacing w:after="0" w:line="240" w:lineRule="auto"/>
        <w:rPr>
          <w:rFonts w:ascii="Book Antiqua" w:hAnsi="Book Antiqua" w:cs="Mongolian Baiti"/>
        </w:rPr>
      </w:pPr>
      <w:r w:rsidRPr="00556193">
        <w:rPr>
          <w:rFonts w:ascii="Book Antiqua" w:hAnsi="Book Antiqua" w:cs="Mongolian Baiti"/>
        </w:rPr>
        <w:tab/>
      </w:r>
      <w:r w:rsidR="002F66B6" w:rsidRPr="00556193">
        <w:rPr>
          <w:rFonts w:ascii="Book Antiqua" w:hAnsi="Book Antiqua" w:cs="Mongolian Baiti"/>
        </w:rPr>
        <w:t>One of the deacons was frequently called upon to pray at the mid-week service, and he always concluded his prayer the same way:</w:t>
      </w:r>
      <w:r w:rsidR="002F66B6" w:rsidRPr="00556193">
        <w:rPr>
          <w:rFonts w:ascii="Book Antiqua" w:hAnsi="Book Antiqua" w:cs="Mongolian Baiti"/>
          <w:b/>
        </w:rPr>
        <w:t xml:space="preserve"> </w:t>
      </w:r>
      <w:r w:rsidR="002F66B6" w:rsidRPr="00556193">
        <w:rPr>
          <w:rFonts w:ascii="Book Antiqua" w:hAnsi="Book Antiqua" w:cs="Mongolian Baiti"/>
          <w:b/>
          <w:i/>
          <w:color w:val="538135" w:themeColor="accent6" w:themeShade="BF"/>
        </w:rPr>
        <w:t>“....</w:t>
      </w:r>
      <w:r w:rsidRPr="00556193">
        <w:rPr>
          <w:rFonts w:ascii="Book Antiqua" w:hAnsi="Book Antiqua" w:cs="Mongolian Baiti"/>
          <w:b/>
          <w:i/>
          <w:color w:val="538135" w:themeColor="accent6" w:themeShade="BF"/>
        </w:rPr>
        <w:t xml:space="preserve"> </w:t>
      </w:r>
      <w:r w:rsidR="002F66B6" w:rsidRPr="00556193">
        <w:rPr>
          <w:rFonts w:ascii="Book Antiqua" w:hAnsi="Book Antiqua" w:cs="Mongolian Baiti"/>
          <w:b/>
          <w:i/>
          <w:color w:val="538135" w:themeColor="accent6" w:themeShade="BF"/>
        </w:rPr>
        <w:t>and now Lord, clean out all the cobwebs in our lives.”</w:t>
      </w:r>
      <w:r w:rsidR="002F66B6" w:rsidRPr="00556193">
        <w:rPr>
          <w:rFonts w:ascii="Book Antiqua" w:hAnsi="Book Antiqua" w:cs="Mongolian Baiti"/>
          <w:color w:val="538135" w:themeColor="accent6" w:themeShade="BF"/>
        </w:rPr>
        <w:t xml:space="preserve"> </w:t>
      </w:r>
      <w:r w:rsidRPr="00556193">
        <w:rPr>
          <w:rFonts w:ascii="Book Antiqua" w:hAnsi="Book Antiqua" w:cs="Mongolian Baiti"/>
        </w:rPr>
        <w:t xml:space="preserve"> </w:t>
      </w:r>
      <w:r w:rsidR="002F66B6" w:rsidRPr="00556193">
        <w:rPr>
          <w:rFonts w:ascii="Book Antiqua" w:hAnsi="Book Antiqua" w:cs="Mongolian Baiti"/>
        </w:rPr>
        <w:t>I think you know what he was talking about - those little unsightly words, deeds and thoughts that we let accumulate throughout the week.</w:t>
      </w:r>
    </w:p>
    <w:p w14:paraId="5E32DE49" w14:textId="54823DC3" w:rsidR="002F66B6" w:rsidRPr="00556193" w:rsidRDefault="00747D11" w:rsidP="00556193">
      <w:pPr>
        <w:pBdr>
          <w:top w:val="thinThickSmallGap" w:sz="24" w:space="1" w:color="538135" w:themeColor="accent6" w:themeShade="BF"/>
          <w:left w:val="thinThickSmallGap" w:sz="24" w:space="4" w:color="538135" w:themeColor="accent6" w:themeShade="BF"/>
          <w:bottom w:val="thickThinSmallGap" w:sz="24" w:space="1" w:color="538135" w:themeColor="accent6" w:themeShade="BF"/>
          <w:right w:val="thickThinSmallGap" w:sz="24" w:space="4" w:color="538135" w:themeColor="accent6" w:themeShade="BF"/>
        </w:pBdr>
        <w:shd w:val="clear" w:color="auto" w:fill="FFF8E5"/>
        <w:spacing w:after="0" w:line="240" w:lineRule="auto"/>
        <w:rPr>
          <w:rFonts w:ascii="Book Antiqua" w:hAnsi="Book Antiqua" w:cs="Mongolian Baiti"/>
        </w:rPr>
      </w:pPr>
      <w:r w:rsidRPr="00556193">
        <w:rPr>
          <w:rFonts w:ascii="Book Antiqua" w:hAnsi="Book Antiqua" w:cs="Mongolian Baiti"/>
        </w:rPr>
        <w:tab/>
      </w:r>
      <w:r w:rsidR="002F66B6" w:rsidRPr="00556193">
        <w:rPr>
          <w:rFonts w:ascii="Book Antiqua" w:hAnsi="Book Antiqua" w:cs="Mongolian Baiti"/>
        </w:rPr>
        <w:t>Well, it got to be too much for one brother who heard him</w:t>
      </w:r>
      <w:r w:rsidRPr="00556193">
        <w:rPr>
          <w:rFonts w:ascii="Book Antiqua" w:hAnsi="Book Antiqua" w:cs="Mongolian Baiti"/>
        </w:rPr>
        <w:t xml:space="preserve"> say that prayer so many times.  </w:t>
      </w:r>
      <w:r w:rsidR="002F66B6" w:rsidRPr="00556193">
        <w:rPr>
          <w:rFonts w:ascii="Book Antiqua" w:hAnsi="Book Antiqua" w:cs="Mongolian Baiti"/>
        </w:rPr>
        <w:t xml:space="preserve">So, one Wednesday night, just after hearing these words again, this one brother jumped to his feet </w:t>
      </w:r>
      <w:r w:rsidRPr="00556193">
        <w:rPr>
          <w:rFonts w:ascii="Book Antiqua" w:hAnsi="Book Antiqua" w:cs="Mongolian Baiti"/>
        </w:rPr>
        <w:t>and shouted, “</w:t>
      </w:r>
      <w:r w:rsidRPr="00556193">
        <w:rPr>
          <w:rFonts w:ascii="Book Antiqua" w:hAnsi="Book Antiqua" w:cs="Mongolian Baiti"/>
          <w:b/>
          <w:color w:val="538135" w:themeColor="accent6" w:themeShade="BF"/>
        </w:rPr>
        <w:t>Don’t do it, Lord…</w:t>
      </w:r>
      <w:r w:rsidR="002F66B6" w:rsidRPr="00556193">
        <w:rPr>
          <w:rFonts w:ascii="Book Antiqua" w:hAnsi="Book Antiqua" w:cs="Mongolian Baiti"/>
          <w:color w:val="538135" w:themeColor="accent6" w:themeShade="BF"/>
        </w:rPr>
        <w:t xml:space="preserve"> </w:t>
      </w:r>
      <w:r w:rsidR="002F66B6" w:rsidRPr="00556193">
        <w:rPr>
          <w:rFonts w:ascii="Book Antiqua" w:hAnsi="Book Antiqua" w:cs="Mongolian Baiti"/>
          <w:b/>
          <w:color w:val="538135" w:themeColor="accent6" w:themeShade="BF"/>
        </w:rPr>
        <w:t>KILL THE SPIDER</w:t>
      </w:r>
      <w:r w:rsidR="002F66B6" w:rsidRPr="00556193">
        <w:rPr>
          <w:rFonts w:ascii="Book Antiqua" w:hAnsi="Book Antiqua" w:cs="Mongolian Baiti"/>
        </w:rPr>
        <w:t>!”</w:t>
      </w:r>
    </w:p>
    <w:p w14:paraId="1AF51327" w14:textId="5122E26B" w:rsidR="002F66B6" w:rsidRPr="00556193" w:rsidRDefault="00747D11" w:rsidP="00556193">
      <w:pPr>
        <w:pBdr>
          <w:top w:val="thinThickSmallGap" w:sz="24" w:space="1" w:color="538135" w:themeColor="accent6" w:themeShade="BF"/>
          <w:left w:val="thinThickSmallGap" w:sz="24" w:space="4" w:color="538135" w:themeColor="accent6" w:themeShade="BF"/>
          <w:bottom w:val="thickThinSmallGap" w:sz="24" w:space="1" w:color="538135" w:themeColor="accent6" w:themeShade="BF"/>
          <w:right w:val="thickThinSmallGap" w:sz="24" w:space="4" w:color="538135" w:themeColor="accent6" w:themeShade="BF"/>
        </w:pBdr>
        <w:shd w:val="clear" w:color="auto" w:fill="FFF8E5"/>
        <w:spacing w:after="0" w:line="240" w:lineRule="auto"/>
        <w:rPr>
          <w:rFonts w:ascii="Book Antiqua" w:hAnsi="Book Antiqua" w:cs="Mongolian Baiti"/>
        </w:rPr>
      </w:pPr>
      <w:r w:rsidRPr="00556193">
        <w:rPr>
          <w:rFonts w:ascii="Book Antiqua" w:hAnsi="Book Antiqua" w:cs="Mongolian Baiti"/>
        </w:rPr>
        <w:tab/>
      </w:r>
      <w:r w:rsidR="002F66B6" w:rsidRPr="00556193">
        <w:rPr>
          <w:rFonts w:ascii="Book Antiqua" w:hAnsi="Book Antiqua" w:cs="Mongolian Baiti"/>
        </w:rPr>
        <w:t xml:space="preserve">Brethren, how well it would be if we would </w:t>
      </w:r>
      <w:r w:rsidRPr="00556193">
        <w:rPr>
          <w:rFonts w:ascii="Book Antiqua" w:hAnsi="Book Antiqua" w:cs="Mongolian Baiti"/>
        </w:rPr>
        <w:t>“</w:t>
      </w:r>
      <w:r w:rsidR="002F66B6" w:rsidRPr="00556193">
        <w:rPr>
          <w:rFonts w:ascii="Book Antiqua" w:hAnsi="Book Antiqua" w:cs="Mongolian Baiti"/>
          <w:b/>
          <w:color w:val="538135" w:themeColor="accent6" w:themeShade="BF"/>
        </w:rPr>
        <w:t>kill the spider</w:t>
      </w:r>
      <w:r w:rsidRPr="00556193">
        <w:rPr>
          <w:rFonts w:ascii="Book Antiqua" w:hAnsi="Book Antiqua" w:cs="Mongolian Baiti"/>
        </w:rPr>
        <w:t>”</w:t>
      </w:r>
      <w:r w:rsidR="002F66B6" w:rsidRPr="00556193">
        <w:rPr>
          <w:rFonts w:ascii="Book Antiqua" w:hAnsi="Book Antiqua" w:cs="Mongolian Baiti"/>
        </w:rPr>
        <w:t xml:space="preserve"> rather than continually having our lives full of cobwebs. </w:t>
      </w:r>
      <w:r w:rsidRPr="00556193">
        <w:rPr>
          <w:rFonts w:ascii="Book Antiqua" w:hAnsi="Book Antiqua" w:cs="Mongolian Baiti"/>
        </w:rPr>
        <w:t xml:space="preserve"> </w:t>
      </w:r>
      <w:r w:rsidR="002F66B6" w:rsidRPr="00556193">
        <w:rPr>
          <w:rFonts w:ascii="Book Antiqua" w:hAnsi="Book Antiqua" w:cs="Mongolian Baiti"/>
        </w:rPr>
        <w:t>We will never be able to live acceptably for God and reach heights that Christ presents for us until deep within us we have that clean and rightful desire.</w:t>
      </w:r>
    </w:p>
    <w:p w14:paraId="08B42694" w14:textId="4254F54B" w:rsidR="002F66B6" w:rsidRPr="00556193" w:rsidRDefault="00747D11" w:rsidP="00556193">
      <w:pPr>
        <w:pBdr>
          <w:top w:val="thinThickSmallGap" w:sz="24" w:space="1" w:color="538135" w:themeColor="accent6" w:themeShade="BF"/>
          <w:left w:val="thinThickSmallGap" w:sz="24" w:space="4" w:color="538135" w:themeColor="accent6" w:themeShade="BF"/>
          <w:bottom w:val="thickThinSmallGap" w:sz="24" w:space="1" w:color="538135" w:themeColor="accent6" w:themeShade="BF"/>
          <w:right w:val="thickThinSmallGap" w:sz="24" w:space="4" w:color="538135" w:themeColor="accent6" w:themeShade="BF"/>
        </w:pBdr>
        <w:shd w:val="clear" w:color="auto" w:fill="FFF8E5"/>
        <w:spacing w:after="0" w:line="240" w:lineRule="auto"/>
        <w:rPr>
          <w:rFonts w:ascii="Book Antiqua" w:hAnsi="Book Antiqua" w:cs="Mongolian Baiti"/>
        </w:rPr>
      </w:pPr>
      <w:r w:rsidRPr="00556193">
        <w:rPr>
          <w:rFonts w:ascii="Book Antiqua" w:hAnsi="Book Antiqua" w:cs="Mongolian Baiti"/>
        </w:rPr>
        <w:tab/>
      </w:r>
      <w:r w:rsidR="002F66B6" w:rsidRPr="00556193">
        <w:rPr>
          <w:rFonts w:ascii="Book Antiqua" w:hAnsi="Book Antiqua" w:cs="Mongolian Baiti"/>
        </w:rPr>
        <w:t>The great problem in the average Christian life is that we do not have the desire to really give up the world and completely surrender to Christ.</w:t>
      </w:r>
      <w:r w:rsidRPr="00556193">
        <w:rPr>
          <w:rFonts w:ascii="Book Antiqua" w:hAnsi="Book Antiqua" w:cs="Mongolian Baiti"/>
        </w:rPr>
        <w:t xml:space="preserve"> </w:t>
      </w:r>
      <w:r w:rsidR="002F66B6" w:rsidRPr="00556193">
        <w:rPr>
          <w:rFonts w:ascii="Book Antiqua" w:hAnsi="Book Antiqua" w:cs="Mongolian Baiti"/>
        </w:rPr>
        <w:t xml:space="preserve"> Thus, we always find our lives cluttered with “cobwebs,” with sins and mistakes.</w:t>
      </w:r>
    </w:p>
    <w:p w14:paraId="4E6D5823" w14:textId="53DB28D4" w:rsidR="00556193" w:rsidRDefault="00747D11" w:rsidP="00556193">
      <w:pPr>
        <w:pBdr>
          <w:top w:val="thinThickSmallGap" w:sz="24" w:space="1" w:color="538135" w:themeColor="accent6" w:themeShade="BF"/>
          <w:left w:val="thinThickSmallGap" w:sz="24" w:space="4" w:color="538135" w:themeColor="accent6" w:themeShade="BF"/>
          <w:bottom w:val="thickThinSmallGap" w:sz="24" w:space="1" w:color="538135" w:themeColor="accent6" w:themeShade="BF"/>
          <w:right w:val="thickThinSmallGap" w:sz="24" w:space="4" w:color="538135" w:themeColor="accent6" w:themeShade="BF"/>
        </w:pBdr>
        <w:shd w:val="clear" w:color="auto" w:fill="FFF8E5"/>
        <w:spacing w:after="0" w:line="240" w:lineRule="auto"/>
        <w:rPr>
          <w:rFonts w:ascii="Book Antiqua" w:hAnsi="Book Antiqua" w:cs="Mongolian Baiti"/>
          <w:sz w:val="32"/>
          <w:szCs w:val="32"/>
        </w:rPr>
      </w:pPr>
      <w:r w:rsidRPr="00556193">
        <w:rPr>
          <w:rFonts w:ascii="Book Antiqua" w:hAnsi="Book Antiqua" w:cs="Mongolian Baiti"/>
        </w:rPr>
        <w:tab/>
      </w:r>
      <w:r w:rsidR="002F66B6" w:rsidRPr="00556193">
        <w:rPr>
          <w:rFonts w:ascii="Book Antiqua" w:hAnsi="Book Antiqua" w:cs="Mongolian Baiti"/>
        </w:rPr>
        <w:t xml:space="preserve">Let’s start inside of our lives. </w:t>
      </w:r>
      <w:r w:rsidRPr="00556193">
        <w:rPr>
          <w:rFonts w:ascii="Book Antiqua" w:hAnsi="Book Antiqua" w:cs="Mongolian Baiti"/>
        </w:rPr>
        <w:t xml:space="preserve"> </w:t>
      </w:r>
      <w:r w:rsidR="002F66B6" w:rsidRPr="00556193">
        <w:rPr>
          <w:rFonts w:ascii="Book Antiqua" w:hAnsi="Book Antiqua" w:cs="Mongolian Baiti"/>
        </w:rPr>
        <w:t xml:space="preserve">Create that humble desire; and the external part of Christianity will come. </w:t>
      </w:r>
      <w:r w:rsidRPr="00556193">
        <w:rPr>
          <w:rFonts w:ascii="Book Antiqua" w:hAnsi="Book Antiqua" w:cs="Mongolian Baiti"/>
        </w:rPr>
        <w:t xml:space="preserve"> </w:t>
      </w:r>
      <w:r w:rsidR="002F66B6" w:rsidRPr="00556193">
        <w:rPr>
          <w:rFonts w:ascii="Book Antiqua" w:hAnsi="Book Antiqua" w:cs="Mongolian Baiti"/>
        </w:rPr>
        <w:t xml:space="preserve">Once we have </w:t>
      </w:r>
      <w:r w:rsidRPr="00556193">
        <w:rPr>
          <w:rFonts w:ascii="Book Antiqua" w:hAnsi="Book Antiqua" w:cs="Mongolian Baiti"/>
        </w:rPr>
        <w:t>“</w:t>
      </w:r>
      <w:r w:rsidR="002F66B6" w:rsidRPr="00556193">
        <w:rPr>
          <w:rFonts w:ascii="Book Antiqua" w:hAnsi="Book Antiqua" w:cs="Mongolian Baiti"/>
        </w:rPr>
        <w:t>killed the spider</w:t>
      </w:r>
      <w:r w:rsidRPr="00556193">
        <w:rPr>
          <w:rFonts w:ascii="Book Antiqua" w:hAnsi="Book Antiqua" w:cs="Mongolian Baiti"/>
        </w:rPr>
        <w:t>”</w:t>
      </w:r>
      <w:r w:rsidR="002F66B6" w:rsidRPr="00556193">
        <w:rPr>
          <w:rFonts w:ascii="Book Antiqua" w:hAnsi="Book Antiqua" w:cs="Mongolian Baiti"/>
        </w:rPr>
        <w:t>, we will no longer have to worry about</w:t>
      </w:r>
      <w:r w:rsidRPr="00556193">
        <w:rPr>
          <w:rFonts w:ascii="Book Antiqua" w:hAnsi="Book Antiqua" w:cs="Mongolian Baiti"/>
        </w:rPr>
        <w:t xml:space="preserve"> those ole</w:t>
      </w:r>
      <w:r w:rsidR="002F66B6" w:rsidRPr="00556193">
        <w:rPr>
          <w:rFonts w:ascii="Book Antiqua" w:hAnsi="Book Antiqua" w:cs="Mongolian Baiti"/>
        </w:rPr>
        <w:t xml:space="preserve"> bothersome cobwebs.</w:t>
      </w:r>
    </w:p>
    <w:p w14:paraId="4F433E27" w14:textId="77777777" w:rsidR="00556193" w:rsidRPr="00556193" w:rsidRDefault="00556193" w:rsidP="00556193">
      <w:pPr>
        <w:pBdr>
          <w:top w:val="thinThickSmallGap" w:sz="24" w:space="1" w:color="538135" w:themeColor="accent6" w:themeShade="BF"/>
          <w:left w:val="thinThickSmallGap" w:sz="24" w:space="4" w:color="538135" w:themeColor="accent6" w:themeShade="BF"/>
          <w:bottom w:val="thickThinSmallGap" w:sz="24" w:space="1" w:color="538135" w:themeColor="accent6" w:themeShade="BF"/>
          <w:right w:val="thickThinSmallGap" w:sz="24" w:space="4" w:color="538135" w:themeColor="accent6" w:themeShade="BF"/>
        </w:pBdr>
        <w:shd w:val="clear" w:color="auto" w:fill="FFF8E5"/>
        <w:spacing w:after="0" w:line="240" w:lineRule="auto"/>
        <w:rPr>
          <w:rFonts w:ascii="Book Antiqua" w:hAnsi="Book Antiqua" w:cs="Mongolian Baiti"/>
          <w:sz w:val="32"/>
          <w:szCs w:val="32"/>
        </w:rPr>
      </w:pPr>
    </w:p>
    <w:p w14:paraId="035D7603" w14:textId="0900F032" w:rsidR="00BB1137" w:rsidRPr="00556193" w:rsidRDefault="00747D11" w:rsidP="00556193">
      <w:pPr>
        <w:pBdr>
          <w:top w:val="thinThickSmallGap" w:sz="24" w:space="1" w:color="538135" w:themeColor="accent6" w:themeShade="BF"/>
          <w:left w:val="thinThickSmallGap" w:sz="24" w:space="4" w:color="538135" w:themeColor="accent6" w:themeShade="BF"/>
          <w:bottom w:val="thickThinSmallGap" w:sz="24" w:space="1" w:color="538135" w:themeColor="accent6" w:themeShade="BF"/>
          <w:right w:val="thickThinSmallGap" w:sz="24" w:space="4" w:color="538135" w:themeColor="accent6" w:themeShade="BF"/>
        </w:pBdr>
        <w:shd w:val="clear" w:color="auto" w:fill="FFF8E5"/>
        <w:spacing w:after="0" w:line="240" w:lineRule="auto"/>
        <w:jc w:val="center"/>
        <w:rPr>
          <w:rFonts w:ascii="Book Antiqua" w:hAnsi="Book Antiqua" w:cs="Mongolian Baiti"/>
          <w:b/>
          <w:color w:val="538135" w:themeColor="accent6" w:themeShade="BF"/>
          <w:sz w:val="40"/>
          <w:szCs w:val="40"/>
          <w:u w:val="single"/>
        </w:rPr>
      </w:pPr>
      <w:r w:rsidRPr="00556193">
        <w:rPr>
          <w:rFonts w:ascii="Book Antiqua" w:hAnsi="Book Antiqua" w:cs="Mongolian Baiti"/>
          <w:b/>
          <w:color w:val="538135" w:themeColor="accent6" w:themeShade="BF"/>
          <w:sz w:val="40"/>
          <w:szCs w:val="40"/>
          <w:u w:val="single"/>
        </w:rPr>
        <w:t>A Problem Area F</w:t>
      </w:r>
      <w:r w:rsidR="00BB1137" w:rsidRPr="00556193">
        <w:rPr>
          <w:rFonts w:ascii="Book Antiqua" w:hAnsi="Book Antiqua" w:cs="Mongolian Baiti"/>
          <w:b/>
          <w:color w:val="538135" w:themeColor="accent6" w:themeShade="BF"/>
          <w:sz w:val="40"/>
          <w:szCs w:val="40"/>
          <w:u w:val="single"/>
        </w:rPr>
        <w:t>or Preachers</w:t>
      </w:r>
    </w:p>
    <w:p w14:paraId="390C391E" w14:textId="61B43828" w:rsidR="00747D11" w:rsidRDefault="00BB1137" w:rsidP="00556193">
      <w:pPr>
        <w:pBdr>
          <w:top w:val="thinThickSmallGap" w:sz="24" w:space="1" w:color="538135" w:themeColor="accent6" w:themeShade="BF"/>
          <w:left w:val="thinThickSmallGap" w:sz="24" w:space="4" w:color="538135" w:themeColor="accent6" w:themeShade="BF"/>
          <w:bottom w:val="thickThinSmallGap" w:sz="24" w:space="1" w:color="538135" w:themeColor="accent6" w:themeShade="BF"/>
          <w:right w:val="thickThinSmallGap" w:sz="24" w:space="4" w:color="538135" w:themeColor="accent6" w:themeShade="BF"/>
        </w:pBdr>
        <w:shd w:val="clear" w:color="auto" w:fill="FFF8E5"/>
        <w:spacing w:after="0" w:line="240" w:lineRule="auto"/>
        <w:jc w:val="center"/>
        <w:rPr>
          <w:rFonts w:ascii="Book Antiqua" w:hAnsi="Book Antiqua" w:cs="Mongolian Baiti"/>
          <w:sz w:val="20"/>
          <w:szCs w:val="20"/>
        </w:rPr>
      </w:pPr>
      <w:r w:rsidRPr="00556193">
        <w:rPr>
          <w:rFonts w:ascii="Book Antiqua" w:hAnsi="Book Antiqua" w:cs="Mongolian Baiti"/>
          <w:sz w:val="20"/>
          <w:szCs w:val="20"/>
        </w:rPr>
        <w:t>Greg Gwin / Auburn Beacon</w:t>
      </w:r>
    </w:p>
    <w:p w14:paraId="59DB3623" w14:textId="77777777" w:rsidR="00556193" w:rsidRPr="00556193" w:rsidRDefault="00556193" w:rsidP="00556193">
      <w:pPr>
        <w:pBdr>
          <w:top w:val="thinThickSmallGap" w:sz="24" w:space="1" w:color="538135" w:themeColor="accent6" w:themeShade="BF"/>
          <w:left w:val="thinThickSmallGap" w:sz="24" w:space="4" w:color="538135" w:themeColor="accent6" w:themeShade="BF"/>
          <w:bottom w:val="thickThinSmallGap" w:sz="24" w:space="1" w:color="538135" w:themeColor="accent6" w:themeShade="BF"/>
          <w:right w:val="thickThinSmallGap" w:sz="24" w:space="4" w:color="538135" w:themeColor="accent6" w:themeShade="BF"/>
        </w:pBdr>
        <w:shd w:val="clear" w:color="auto" w:fill="FFF8E5"/>
        <w:spacing w:after="0" w:line="240" w:lineRule="auto"/>
        <w:jc w:val="center"/>
        <w:rPr>
          <w:rFonts w:ascii="Book Antiqua" w:hAnsi="Book Antiqua" w:cs="Mongolian Baiti"/>
          <w:sz w:val="20"/>
          <w:szCs w:val="20"/>
        </w:rPr>
      </w:pPr>
    </w:p>
    <w:p w14:paraId="424FA2DF" w14:textId="77777777" w:rsidR="00BB1137" w:rsidRPr="00556193" w:rsidRDefault="00BB1137" w:rsidP="00556193">
      <w:pPr>
        <w:pBdr>
          <w:top w:val="thinThickSmallGap" w:sz="24" w:space="1" w:color="538135" w:themeColor="accent6" w:themeShade="BF"/>
          <w:left w:val="thinThickSmallGap" w:sz="24" w:space="4" w:color="538135" w:themeColor="accent6" w:themeShade="BF"/>
          <w:bottom w:val="thickThinSmallGap" w:sz="24" w:space="1" w:color="538135" w:themeColor="accent6" w:themeShade="BF"/>
          <w:right w:val="thickThinSmallGap" w:sz="24" w:space="4" w:color="538135" w:themeColor="accent6" w:themeShade="BF"/>
        </w:pBdr>
        <w:shd w:val="clear" w:color="auto" w:fill="FFF8E5"/>
        <w:spacing w:after="0" w:line="240" w:lineRule="auto"/>
        <w:rPr>
          <w:rFonts w:ascii="Book Antiqua" w:hAnsi="Book Antiqua" w:cs="Mongolian Baiti"/>
          <w:sz w:val="24"/>
          <w:szCs w:val="24"/>
        </w:rPr>
      </w:pPr>
      <w:r w:rsidRPr="00556193">
        <w:rPr>
          <w:rFonts w:ascii="Book Antiqua" w:hAnsi="Book Antiqua" w:cs="Mongolian Baiti"/>
          <w:sz w:val="24"/>
          <w:szCs w:val="24"/>
        </w:rPr>
        <w:tab/>
        <w:t xml:space="preserve">Paul told Timothy to, </w:t>
      </w:r>
      <w:r w:rsidRPr="00556193">
        <w:rPr>
          <w:rFonts w:ascii="Book Antiqua" w:hAnsi="Book Antiqua" w:cs="Mongolian Baiti"/>
          <w:b/>
          <w:i/>
          <w:color w:val="538135" w:themeColor="accent6" w:themeShade="BF"/>
          <w:sz w:val="24"/>
          <w:szCs w:val="24"/>
        </w:rPr>
        <w:t>"preach the word; be instant in season, out of season"</w:t>
      </w:r>
      <w:r w:rsidRPr="00556193">
        <w:rPr>
          <w:rFonts w:ascii="Book Antiqua" w:hAnsi="Book Antiqua" w:cs="Mongolian Baiti"/>
          <w:color w:val="538135" w:themeColor="accent6" w:themeShade="BF"/>
          <w:sz w:val="24"/>
          <w:szCs w:val="24"/>
        </w:rPr>
        <w:t xml:space="preserve"> </w:t>
      </w:r>
      <w:r w:rsidRPr="00556193">
        <w:rPr>
          <w:rFonts w:ascii="Book Antiqua" w:hAnsi="Book Antiqua" w:cs="Mongolian Baiti"/>
          <w:sz w:val="24"/>
          <w:szCs w:val="24"/>
        </w:rPr>
        <w:t>(</w:t>
      </w:r>
      <w:r w:rsidRPr="00556193">
        <w:rPr>
          <w:rFonts w:ascii="Book Antiqua" w:hAnsi="Book Antiqua" w:cs="Mongolian Baiti"/>
          <w:b/>
          <w:color w:val="538135" w:themeColor="accent6" w:themeShade="BF"/>
          <w:sz w:val="24"/>
          <w:szCs w:val="24"/>
        </w:rPr>
        <w:t>2 Timothy 4:2</w:t>
      </w:r>
      <w:r w:rsidRPr="00556193">
        <w:rPr>
          <w:rFonts w:ascii="Book Antiqua" w:hAnsi="Book Antiqua" w:cs="Mongolian Baiti"/>
          <w:sz w:val="24"/>
          <w:szCs w:val="24"/>
        </w:rPr>
        <w:t>).  It has been suggested that this phrase literally means to preach when folks like it and when they don't.  In another place the apostles prayed for "boldness" in their preaching (</w:t>
      </w:r>
      <w:r w:rsidRPr="00556193">
        <w:rPr>
          <w:rFonts w:ascii="Book Antiqua" w:hAnsi="Book Antiqua" w:cs="Mongolian Baiti"/>
          <w:b/>
          <w:color w:val="538135" w:themeColor="accent6" w:themeShade="BF"/>
          <w:sz w:val="24"/>
          <w:szCs w:val="24"/>
        </w:rPr>
        <w:t>Acts 4:29</w:t>
      </w:r>
      <w:r w:rsidRPr="00556193">
        <w:rPr>
          <w:rFonts w:ascii="Book Antiqua" w:hAnsi="Book Antiqua" w:cs="Mongolian Baiti"/>
          <w:sz w:val="24"/>
          <w:szCs w:val="24"/>
        </w:rPr>
        <w:t>).  So, preachers are to boldly proclaim a message that will sometimes be unpopular.</w:t>
      </w:r>
    </w:p>
    <w:p w14:paraId="042814D0" w14:textId="77777777" w:rsidR="00BB1137" w:rsidRPr="00556193" w:rsidRDefault="00BB1137" w:rsidP="00556193">
      <w:pPr>
        <w:pBdr>
          <w:top w:val="thinThickSmallGap" w:sz="24" w:space="1" w:color="538135" w:themeColor="accent6" w:themeShade="BF"/>
          <w:left w:val="thinThickSmallGap" w:sz="24" w:space="4" w:color="538135" w:themeColor="accent6" w:themeShade="BF"/>
          <w:bottom w:val="thickThinSmallGap" w:sz="24" w:space="1" w:color="538135" w:themeColor="accent6" w:themeShade="BF"/>
          <w:right w:val="thickThinSmallGap" w:sz="24" w:space="4" w:color="538135" w:themeColor="accent6" w:themeShade="BF"/>
        </w:pBdr>
        <w:shd w:val="clear" w:color="auto" w:fill="FFF8E5"/>
        <w:spacing w:after="0" w:line="240" w:lineRule="auto"/>
        <w:rPr>
          <w:rFonts w:ascii="Book Antiqua" w:hAnsi="Book Antiqua" w:cs="Mongolian Baiti"/>
          <w:sz w:val="24"/>
          <w:szCs w:val="24"/>
        </w:rPr>
      </w:pPr>
      <w:r w:rsidRPr="00556193">
        <w:rPr>
          <w:rFonts w:ascii="Book Antiqua" w:hAnsi="Book Antiqua" w:cs="Mongolian Baiti"/>
          <w:sz w:val="24"/>
          <w:szCs w:val="24"/>
        </w:rPr>
        <w:tab/>
        <w:t>In the process of doing this work, a preacher is in a precarious situation.  This boldness may cause his hearers to think that he is over-confident.  Some may imagine that he is close-minded.  There may be the impression that he is not open to other points-of-view or that he wants to stifle what others have to say.  Sadly, in some cases and with some preachers, these accusations are true.</w:t>
      </w:r>
    </w:p>
    <w:p w14:paraId="10B33433" w14:textId="77777777" w:rsidR="00BB1137" w:rsidRPr="00556193" w:rsidRDefault="00BB1137" w:rsidP="00556193">
      <w:pPr>
        <w:pBdr>
          <w:top w:val="thinThickSmallGap" w:sz="24" w:space="1" w:color="538135" w:themeColor="accent6" w:themeShade="BF"/>
          <w:left w:val="thinThickSmallGap" w:sz="24" w:space="4" w:color="538135" w:themeColor="accent6" w:themeShade="BF"/>
          <w:bottom w:val="thickThinSmallGap" w:sz="24" w:space="1" w:color="538135" w:themeColor="accent6" w:themeShade="BF"/>
          <w:right w:val="thickThinSmallGap" w:sz="24" w:space="4" w:color="538135" w:themeColor="accent6" w:themeShade="BF"/>
        </w:pBdr>
        <w:shd w:val="clear" w:color="auto" w:fill="FFF8E5"/>
        <w:spacing w:after="0" w:line="240" w:lineRule="auto"/>
        <w:rPr>
          <w:rFonts w:ascii="Book Antiqua" w:hAnsi="Book Antiqua" w:cs="Mongolian Baiti"/>
          <w:sz w:val="24"/>
          <w:szCs w:val="24"/>
        </w:rPr>
      </w:pPr>
      <w:r w:rsidRPr="00556193">
        <w:rPr>
          <w:rFonts w:ascii="Book Antiqua" w:hAnsi="Book Antiqua" w:cs="Mongolian Baiti"/>
          <w:sz w:val="24"/>
          <w:szCs w:val="24"/>
        </w:rPr>
        <w:tab/>
        <w:t xml:space="preserve">However, no preacher 'worth his salt' wants to discourage open discussion of issues.  And, while he may speak forcefully on a given topic, he acknowledges his own limitations and the possibility that he can err in understanding the Scriptures.  If he is obedient to the Word, he knows that he (like all others) must continue to </w:t>
      </w:r>
      <w:r w:rsidRPr="00556193">
        <w:rPr>
          <w:rFonts w:ascii="Book Antiqua" w:hAnsi="Book Antiqua" w:cs="Mongolian Baiti"/>
          <w:b/>
          <w:i/>
          <w:color w:val="538135" w:themeColor="accent6" w:themeShade="BF"/>
          <w:sz w:val="24"/>
          <w:szCs w:val="24"/>
        </w:rPr>
        <w:t>“grow in the grace and knowledge of our Lord and Saviour Jesus Christ"</w:t>
      </w:r>
      <w:r w:rsidRPr="00556193">
        <w:rPr>
          <w:rFonts w:ascii="Book Antiqua" w:hAnsi="Book Antiqua" w:cs="Mongolian Baiti"/>
          <w:color w:val="538135" w:themeColor="accent6" w:themeShade="BF"/>
          <w:sz w:val="24"/>
          <w:szCs w:val="24"/>
        </w:rPr>
        <w:t xml:space="preserve"> </w:t>
      </w:r>
      <w:r w:rsidRPr="00556193">
        <w:rPr>
          <w:rFonts w:ascii="Book Antiqua" w:hAnsi="Book Antiqua" w:cs="Mongolian Baiti"/>
          <w:sz w:val="24"/>
          <w:szCs w:val="24"/>
        </w:rPr>
        <w:t>(</w:t>
      </w:r>
      <w:r w:rsidRPr="00556193">
        <w:rPr>
          <w:rFonts w:ascii="Book Antiqua" w:hAnsi="Book Antiqua" w:cs="Mongolian Baiti"/>
          <w:b/>
          <w:color w:val="538135" w:themeColor="accent6" w:themeShade="BF"/>
          <w:sz w:val="24"/>
          <w:szCs w:val="24"/>
        </w:rPr>
        <w:t>2 Peter 3:18</w:t>
      </w:r>
      <w:r w:rsidRPr="00556193">
        <w:rPr>
          <w:rFonts w:ascii="Book Antiqua" w:hAnsi="Book Antiqua" w:cs="Mongolian Baiti"/>
          <w:sz w:val="24"/>
          <w:szCs w:val="24"/>
        </w:rPr>
        <w:t>).</w:t>
      </w:r>
    </w:p>
    <w:p w14:paraId="155A2E67" w14:textId="7B995158" w:rsidR="00556193" w:rsidRDefault="00BB1137" w:rsidP="00556193">
      <w:pPr>
        <w:pBdr>
          <w:top w:val="thinThickSmallGap" w:sz="24" w:space="1" w:color="538135" w:themeColor="accent6" w:themeShade="BF"/>
          <w:left w:val="thinThickSmallGap" w:sz="24" w:space="4" w:color="538135" w:themeColor="accent6" w:themeShade="BF"/>
          <w:bottom w:val="thickThinSmallGap" w:sz="24" w:space="1" w:color="538135" w:themeColor="accent6" w:themeShade="BF"/>
          <w:right w:val="thickThinSmallGap" w:sz="24" w:space="4" w:color="538135" w:themeColor="accent6" w:themeShade="BF"/>
        </w:pBdr>
        <w:shd w:val="clear" w:color="auto" w:fill="FFF8E5"/>
        <w:spacing w:after="0" w:line="240" w:lineRule="auto"/>
        <w:rPr>
          <w:rFonts w:ascii="Book Antiqua" w:hAnsi="Book Antiqua" w:cs="Mongolian Baiti"/>
          <w:sz w:val="8"/>
          <w:szCs w:val="8"/>
        </w:rPr>
      </w:pPr>
      <w:r w:rsidRPr="00556193">
        <w:rPr>
          <w:rFonts w:ascii="Book Antiqua" w:hAnsi="Book Antiqua" w:cs="Mongolian Baiti"/>
          <w:sz w:val="24"/>
          <w:szCs w:val="24"/>
        </w:rPr>
        <w:tab/>
        <w:t>In this age of "political correctness", it has become increasing unpopular to tell people that they are wrong about anything.  But, of course, that is a signif</w:t>
      </w:r>
      <w:r w:rsidR="00556193">
        <w:rPr>
          <w:rFonts w:ascii="Book Antiqua" w:hAnsi="Book Antiqua" w:cs="Mongolian Baiti"/>
          <w:sz w:val="24"/>
          <w:szCs w:val="24"/>
        </w:rPr>
        <w:t>icant part of what preachers do!</w:t>
      </w:r>
      <w:r w:rsidRPr="00556193">
        <w:rPr>
          <w:rFonts w:ascii="Book Antiqua" w:hAnsi="Book Antiqua" w:cs="Mongolian Baiti"/>
          <w:sz w:val="24"/>
          <w:szCs w:val="24"/>
        </w:rPr>
        <w:t xml:space="preserve">  Those who are doing their best to </w:t>
      </w:r>
      <w:r w:rsidRPr="00556193">
        <w:rPr>
          <w:rFonts w:ascii="Book Antiqua" w:hAnsi="Book Antiqua" w:cs="Mongolian Baiti"/>
          <w:b/>
          <w:i/>
          <w:color w:val="538135" w:themeColor="accent6" w:themeShade="BF"/>
          <w:sz w:val="24"/>
          <w:szCs w:val="24"/>
        </w:rPr>
        <w:t>"reprove, rebuke and exhort"</w:t>
      </w:r>
      <w:r w:rsidRPr="00556193">
        <w:rPr>
          <w:rFonts w:ascii="Book Antiqua" w:hAnsi="Book Antiqua" w:cs="Mongolian Baiti"/>
          <w:sz w:val="24"/>
          <w:szCs w:val="24"/>
        </w:rPr>
        <w:t xml:space="preserve"> (</w:t>
      </w:r>
      <w:r w:rsidRPr="00556193">
        <w:rPr>
          <w:rFonts w:ascii="Book Antiqua" w:hAnsi="Book Antiqua" w:cs="Mongolian Baiti"/>
          <w:b/>
          <w:color w:val="538135" w:themeColor="accent6" w:themeShade="BF"/>
          <w:sz w:val="24"/>
          <w:szCs w:val="24"/>
        </w:rPr>
        <w:t>2 Timothy 4:2</w:t>
      </w:r>
      <w:r w:rsidRPr="00556193">
        <w:rPr>
          <w:rFonts w:ascii="Book Antiqua" w:hAnsi="Book Antiqua" w:cs="Mongolian Baiti"/>
          <w:sz w:val="24"/>
          <w:szCs w:val="24"/>
        </w:rPr>
        <w:t xml:space="preserve">) will inevitably touch some </w:t>
      </w:r>
      <w:r w:rsidR="00556193">
        <w:rPr>
          <w:rFonts w:ascii="Book Antiqua" w:hAnsi="Book Antiqua" w:cs="Mongolian Baiti"/>
          <w:sz w:val="24"/>
          <w:szCs w:val="24"/>
        </w:rPr>
        <w:t xml:space="preserve">areas that are 'close to home.  </w:t>
      </w:r>
      <w:r w:rsidRPr="00556193">
        <w:rPr>
          <w:rFonts w:ascii="Book Antiqua" w:hAnsi="Book Antiqua" w:cs="Mongolian Baiti"/>
          <w:sz w:val="24"/>
          <w:szCs w:val="24"/>
        </w:rPr>
        <w:t>When this happens, we urge you to seriously consider what has been said.  Honestly examine yourself to see if you need to apply the lesson.  Be willing to re-think your previous position.  And, finally, do not hesitate to share your thoughts and concerns with the preacher.  If he is the kind of man he ought to be, he will gladly discuss any issue with you.  Give him the chance to do so!</w:t>
      </w:r>
      <w:r w:rsidR="00556193">
        <w:rPr>
          <w:rFonts w:ascii="Book Antiqua" w:hAnsi="Book Antiqua" w:cs="Mongolian Baiti"/>
          <w:sz w:val="8"/>
          <w:szCs w:val="8"/>
        </w:rPr>
        <w:t xml:space="preserve">  </w:t>
      </w:r>
    </w:p>
    <w:p w14:paraId="6CBF2272" w14:textId="77777777" w:rsidR="00556193" w:rsidRPr="00556193" w:rsidRDefault="00556193" w:rsidP="00556193">
      <w:pPr>
        <w:pBdr>
          <w:top w:val="thinThickSmallGap" w:sz="24" w:space="1" w:color="538135" w:themeColor="accent6" w:themeShade="BF"/>
          <w:left w:val="thinThickSmallGap" w:sz="24" w:space="4" w:color="538135" w:themeColor="accent6" w:themeShade="BF"/>
          <w:bottom w:val="thickThinSmallGap" w:sz="24" w:space="1" w:color="538135" w:themeColor="accent6" w:themeShade="BF"/>
          <w:right w:val="thickThinSmallGap" w:sz="24" w:space="4" w:color="538135" w:themeColor="accent6" w:themeShade="BF"/>
        </w:pBdr>
        <w:shd w:val="clear" w:color="auto" w:fill="FFF8E5"/>
        <w:spacing w:after="0" w:line="240" w:lineRule="auto"/>
        <w:rPr>
          <w:rFonts w:ascii="Book Antiqua" w:hAnsi="Book Antiqua" w:cs="Mongolian Baiti"/>
          <w:sz w:val="8"/>
          <w:szCs w:val="8"/>
        </w:rPr>
      </w:pPr>
    </w:p>
    <w:sectPr w:rsidR="00556193" w:rsidRPr="00556193" w:rsidSect="00472388">
      <w:pgSz w:w="12240" w:h="15840"/>
      <w:pgMar w:top="720" w:right="1440" w:bottom="57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Mongolian Baiti">
    <w:panose1 w:val="03000500000000000000"/>
    <w:charset w:val="00"/>
    <w:family w:val="script"/>
    <w:pitch w:val="variable"/>
    <w:sig w:usb0="80000023" w:usb1="00000000" w:usb2="0002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1137"/>
    <w:rsid w:val="002F66B6"/>
    <w:rsid w:val="00472388"/>
    <w:rsid w:val="00556193"/>
    <w:rsid w:val="006B7ACE"/>
    <w:rsid w:val="00747D11"/>
    <w:rsid w:val="008B4121"/>
    <w:rsid w:val="00BB1137"/>
    <w:rsid w:val="00DB416E"/>
    <w:rsid w:val="00FC47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FA7F47"/>
  <w15:chartTrackingRefBased/>
  <w15:docId w15:val="{37AC4392-1C6F-4230-A580-F88A68F3F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47D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7D1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491</Words>
  <Characters>2800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 Sils</dc:creator>
  <cp:keywords/>
  <dc:description/>
  <cp:lastModifiedBy>Ken Sils</cp:lastModifiedBy>
  <cp:revision>2</cp:revision>
  <cp:lastPrinted>2017-03-30T16:46:00Z</cp:lastPrinted>
  <dcterms:created xsi:type="dcterms:W3CDTF">2017-03-30T17:33:00Z</dcterms:created>
  <dcterms:modified xsi:type="dcterms:W3CDTF">2017-03-30T17:33:00Z</dcterms:modified>
</cp:coreProperties>
</file>